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52CA3907"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w:t>
      </w:r>
      <w:r w:rsidR="005D4134">
        <w:rPr>
          <w:rFonts w:eastAsia="MS Gothic" w:cs="Times New Roman"/>
          <w:b/>
          <w:kern w:val="0"/>
          <w:sz w:val="24"/>
          <w:lang w:val="en-GB" w:eastAsia="ja-JP"/>
        </w:rPr>
        <w:t>20</w:t>
      </w:r>
      <w:r w:rsidRPr="00A123C4">
        <w:rPr>
          <w:rFonts w:eastAsia="MS Gothic" w:cs="Times New Roman"/>
          <w:b/>
          <w:kern w:val="0"/>
          <w:sz w:val="24"/>
          <w:lang w:val="en-GB" w:eastAsia="ja-JP"/>
        </w:rPr>
        <w:t xml:space="preserve">                    </w:t>
      </w:r>
      <w:r w:rsidR="00ED1042">
        <w:rPr>
          <w:rFonts w:eastAsia="MS Gothic" w:cs="Times New Roman"/>
          <w:b/>
          <w:kern w:val="0"/>
          <w:sz w:val="24"/>
          <w:lang w:val="en-GB" w:eastAsia="ja-JP"/>
        </w:rPr>
        <w:t xml:space="preserve">  </w:t>
      </w:r>
      <w:r w:rsidRPr="00A123C4">
        <w:rPr>
          <w:rFonts w:eastAsia="MS Gothic" w:cs="Times New Roman"/>
          <w:b/>
          <w:kern w:val="0"/>
          <w:sz w:val="24"/>
          <w:lang w:val="en-GB" w:eastAsia="ja-JP"/>
        </w:rPr>
        <w:t xml:space="preserve">                   </w:t>
      </w:r>
      <w:r w:rsidR="00D41F01" w:rsidRPr="00D41F01">
        <w:rPr>
          <w:rFonts w:eastAsia="MS Gothic" w:cs="Times New Roman" w:hint="eastAsia"/>
          <w:b/>
          <w:kern w:val="0"/>
          <w:sz w:val="24"/>
          <w:lang w:eastAsia="ja-JP"/>
        </w:rPr>
        <w:t>R1-</w:t>
      </w:r>
      <w:r w:rsidR="0017132E" w:rsidRPr="00D41F01">
        <w:rPr>
          <w:rFonts w:eastAsia="MS Gothic" w:cs="Times New Roman" w:hint="eastAsia"/>
          <w:b/>
          <w:kern w:val="0"/>
          <w:sz w:val="24"/>
          <w:lang w:eastAsia="ja-JP"/>
        </w:rPr>
        <w:t>2</w:t>
      </w:r>
      <w:r w:rsidR="0017132E">
        <w:rPr>
          <w:rFonts w:eastAsia="MS Gothic" w:cs="Times New Roman"/>
          <w:b/>
          <w:kern w:val="0"/>
          <w:sz w:val="24"/>
          <w:lang w:eastAsia="ja-JP"/>
        </w:rPr>
        <w:t>500606</w:t>
      </w:r>
    </w:p>
    <w:p w14:paraId="08F562C4" w14:textId="295469AA" w:rsidR="00A123C4" w:rsidRPr="00A123C4" w:rsidRDefault="005D4134" w:rsidP="00A123C4">
      <w:pPr>
        <w:autoSpaceDE w:val="0"/>
        <w:autoSpaceDN w:val="0"/>
        <w:adjustRightInd w:val="0"/>
        <w:snapToGrid w:val="0"/>
        <w:spacing w:beforeLines="0" w:before="0" w:afterLines="0" w:after="120"/>
        <w:rPr>
          <w:rFonts w:eastAsia="宋体" w:cs="Times New Roman"/>
          <w:b/>
          <w:kern w:val="0"/>
          <w:sz w:val="24"/>
          <w:szCs w:val="24"/>
          <w:lang w:eastAsia="en-US"/>
        </w:rPr>
      </w:pPr>
      <w:r>
        <w:rPr>
          <w:rFonts w:eastAsia="宋体" w:cs="Times New Roman"/>
          <w:b/>
          <w:kern w:val="0"/>
          <w:sz w:val="24"/>
          <w:szCs w:val="24"/>
        </w:rPr>
        <w:t>Athens</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Pr>
          <w:rFonts w:eastAsia="宋体" w:cs="Times New Roman"/>
          <w:b/>
          <w:kern w:val="0"/>
          <w:sz w:val="24"/>
          <w:szCs w:val="24"/>
        </w:rPr>
        <w:t>Greece</w:t>
      </w:r>
      <w:r w:rsidR="00AA2B14">
        <w:rPr>
          <w:rFonts w:eastAsia="宋体" w:cs="Times New Roman"/>
          <w:b/>
          <w:kern w:val="0"/>
          <w:sz w:val="24"/>
          <w:szCs w:val="24"/>
        </w:rPr>
        <w:t xml:space="preserve">, </w:t>
      </w:r>
      <w:r>
        <w:rPr>
          <w:rFonts w:eastAsia="宋体" w:cs="Times New Roman"/>
          <w:b/>
          <w:kern w:val="0"/>
          <w:sz w:val="24"/>
          <w:szCs w:val="24"/>
        </w:rPr>
        <w:t>February</w:t>
      </w:r>
      <w:r w:rsidR="00A123C4" w:rsidRPr="00A123C4">
        <w:rPr>
          <w:rFonts w:eastAsia="宋体" w:cs="Times New Roman"/>
          <w:b/>
          <w:kern w:val="0"/>
          <w:sz w:val="24"/>
          <w:szCs w:val="24"/>
        </w:rPr>
        <w:t xml:space="preserve"> </w:t>
      </w:r>
      <w:r w:rsidR="001F45DF">
        <w:rPr>
          <w:rFonts w:eastAsia="宋体" w:cs="Times New Roman"/>
          <w:b/>
          <w:kern w:val="0"/>
          <w:sz w:val="24"/>
          <w:szCs w:val="24"/>
        </w:rPr>
        <w:t>1</w:t>
      </w:r>
      <w:r>
        <w:rPr>
          <w:rFonts w:eastAsia="宋体" w:cs="Times New Roman"/>
          <w:b/>
          <w:kern w:val="0"/>
          <w:sz w:val="24"/>
          <w:szCs w:val="24"/>
        </w:rPr>
        <w:t>7</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sidR="004C5797">
        <w:rPr>
          <w:rFonts w:eastAsia="宋体" w:cs="Times New Roman"/>
          <w:b/>
          <w:kern w:val="0"/>
          <w:sz w:val="24"/>
          <w:szCs w:val="24"/>
        </w:rPr>
        <w:t xml:space="preserve"> </w:t>
      </w:r>
      <w:r w:rsidR="00FE605C">
        <w:rPr>
          <w:rFonts w:eastAsia="宋体" w:cs="Times New Roman"/>
          <w:b/>
          <w:kern w:val="0"/>
          <w:sz w:val="24"/>
          <w:szCs w:val="24"/>
        </w:rPr>
        <w:t>2</w:t>
      </w:r>
      <w:r>
        <w:rPr>
          <w:rFonts w:eastAsia="宋体" w:cs="Times New Roman"/>
          <w:b/>
          <w:kern w:val="0"/>
          <w:sz w:val="24"/>
          <w:szCs w:val="24"/>
        </w:rPr>
        <w:t>1</w:t>
      </w:r>
      <w:r>
        <w:rPr>
          <w:rFonts w:eastAsia="宋体" w:cs="Times New Roman"/>
          <w:b/>
          <w:kern w:val="0"/>
          <w:sz w:val="24"/>
          <w:szCs w:val="24"/>
          <w:vertAlign w:val="superscript"/>
        </w:rPr>
        <w:t>st</w:t>
      </w:r>
      <w:r w:rsidR="00A123C4" w:rsidRPr="00A123C4">
        <w:rPr>
          <w:rFonts w:eastAsia="宋体" w:cs="Times New Roman"/>
          <w:b/>
          <w:kern w:val="0"/>
          <w:sz w:val="24"/>
          <w:szCs w:val="24"/>
        </w:rPr>
        <w:t>, 202</w:t>
      </w:r>
      <w:r>
        <w:rPr>
          <w:rFonts w:eastAsia="宋体" w:cs="Times New Roman"/>
          <w:b/>
          <w:kern w:val="0"/>
          <w:sz w:val="24"/>
          <w:szCs w:val="24"/>
        </w:rPr>
        <w:t>5</w:t>
      </w:r>
    </w:p>
    <w:p w14:paraId="48DAADA7" w14:textId="77777777" w:rsidR="00A123C4" w:rsidRPr="00231D3E"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1" w:name="_Hlk178153283"/>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2" w:name="_Hlk178153268"/>
      <w:bookmarkEnd w:id="0"/>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3" w:name="OLE_LINK8"/>
      <w:bookmarkStart w:id="4" w:name="OLE_LINK9"/>
      <w:bookmarkStart w:id="5" w:name="OLE_LINK21"/>
      <w:bookmarkStart w:id="6" w:name="OLE_LINK22"/>
      <w:r w:rsidRPr="00A123C4">
        <w:rPr>
          <w:rFonts w:eastAsia="MS Mincho" w:cs="Times New Roman"/>
          <w:b/>
          <w:noProof/>
          <w:kern w:val="0"/>
          <w:sz w:val="24"/>
          <w:lang w:eastAsia="x-none"/>
        </w:rPr>
        <w:t>Discussion on specification support for AI/ML based positioning accuracy enhancement</w:t>
      </w:r>
    </w:p>
    <w:bookmarkEnd w:id="2"/>
    <w:bookmarkEnd w:id="3"/>
    <w:bookmarkEnd w:id="4"/>
    <w:bookmarkEnd w:id="5"/>
    <w:bookmarkEnd w:id="6"/>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7" w:name="Source"/>
      <w:bookmarkEnd w:id="7"/>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8" w:name="DocumentFor"/>
      <w:bookmarkEnd w:id="8"/>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9" w:name="_Toc158032266"/>
      <w:bookmarkEnd w:id="1"/>
      <w:r w:rsidRPr="00A123C4">
        <w:rPr>
          <w:rFonts w:ascii="Arial" w:eastAsia="宋体" w:hAnsi="Arial" w:cs="Times New Roman" w:hint="eastAsia"/>
          <w:b/>
          <w:kern w:val="0"/>
          <w:sz w:val="28"/>
          <w:szCs w:val="28"/>
          <w:lang w:val="en-GB"/>
        </w:rPr>
        <w:t>Introduction</w:t>
      </w:r>
      <w:bookmarkEnd w:id="9"/>
    </w:p>
    <w:p w14:paraId="13EF0740" w14:textId="36400A52" w:rsidR="00A123C4" w:rsidRPr="008D1C73" w:rsidRDefault="00231D3E" w:rsidP="001A6906">
      <w:pPr>
        <w:adjustRightInd w:val="0"/>
        <w:snapToGrid w:val="0"/>
        <w:spacing w:beforeLines="0" w:before="0" w:afterLines="0" w:after="120"/>
        <w:rPr>
          <w:rFonts w:eastAsia="MS Mincho" w:cs="Times New Roman"/>
          <w:kern w:val="0"/>
          <w:lang w:eastAsia="ja-JP"/>
        </w:rPr>
      </w:pPr>
      <w:r w:rsidRPr="008D1C73">
        <w:rPr>
          <w:rFonts w:eastAsia="MS Mincho" w:cs="Times New Roman"/>
          <w:kern w:val="0"/>
          <w:lang w:eastAsia="ja-JP"/>
        </w:rPr>
        <w:t>The work items pertaining on Artificial Intelligence (AI)/Machine Learning (ML) for NR Air Interface were officially approved in RAN #102 and updated is RAN #105. The details concerning the positioning use case after RAN #105 have been finalized as follows</w:t>
      </w:r>
      <w:r w:rsidRPr="008D1C73">
        <w:rPr>
          <w:rFonts w:eastAsia="MS Mincho" w:cs="Times New Roman"/>
          <w:kern w:val="0"/>
          <w:vertAlign w:val="superscript"/>
          <w:lang w:eastAsia="ja-JP"/>
        </w:rPr>
        <w:t>[1]</w:t>
      </w:r>
      <w:r w:rsidRPr="008D1C73">
        <w:rPr>
          <w:rFonts w:eastAsia="MS Mincho" w:cs="Times New Roman"/>
          <w:kern w:val="0"/>
          <w:lang w:eastAsia="ja-JP"/>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130A2" w:rsidRPr="008D1C73" w14:paraId="6E7B5D04" w14:textId="77777777" w:rsidTr="006130A2">
        <w:tc>
          <w:tcPr>
            <w:tcW w:w="9336" w:type="dxa"/>
            <w:tcBorders>
              <w:top w:val="single" w:sz="8" w:space="0" w:color="auto"/>
              <w:left w:val="single" w:sz="8" w:space="0" w:color="auto"/>
              <w:bottom w:val="single" w:sz="8" w:space="0" w:color="auto"/>
              <w:right w:val="single" w:sz="8" w:space="0" w:color="auto"/>
            </w:tcBorders>
          </w:tcPr>
          <w:p w14:paraId="1C5AEF47" w14:textId="77777777" w:rsidR="00231D3E" w:rsidRPr="008D1C73" w:rsidRDefault="00231D3E" w:rsidP="002F3A75">
            <w:pPr>
              <w:numPr>
                <w:ilvl w:val="0"/>
                <w:numId w:val="14"/>
              </w:numPr>
              <w:spacing w:beforeLines="0" w:before="0" w:afterLines="0" w:after="0"/>
              <w:ind w:hanging="357"/>
              <w:jc w:val="left"/>
              <w:rPr>
                <w:bCs/>
              </w:rPr>
            </w:pPr>
            <w:r w:rsidRPr="008D1C73">
              <w:rPr>
                <w:bCs/>
              </w:rPr>
              <w:t>Positioning accuracy enhancements, encompassing [RAN1/RAN2/RAN3]:</w:t>
            </w:r>
          </w:p>
          <w:p w14:paraId="679A2F96" w14:textId="77777777" w:rsidR="00231D3E" w:rsidRPr="008D1C73" w:rsidRDefault="00231D3E" w:rsidP="002F3A75">
            <w:pPr>
              <w:numPr>
                <w:ilvl w:val="1"/>
                <w:numId w:val="14"/>
              </w:numPr>
              <w:spacing w:beforeLines="0" w:before="0" w:afterLines="0" w:after="0"/>
              <w:ind w:hanging="357"/>
              <w:jc w:val="left"/>
              <w:rPr>
                <w:bCs/>
              </w:rPr>
            </w:pPr>
            <w:r w:rsidRPr="008D1C73">
              <w:rPr>
                <w:bCs/>
              </w:rPr>
              <w:t>Direct AI/ML positioning:</w:t>
            </w:r>
          </w:p>
          <w:p w14:paraId="2120818F" w14:textId="77777777" w:rsidR="00231D3E" w:rsidRPr="008D1C73" w:rsidRDefault="00231D3E" w:rsidP="002F3A75">
            <w:pPr>
              <w:numPr>
                <w:ilvl w:val="2"/>
                <w:numId w:val="14"/>
              </w:numPr>
              <w:spacing w:beforeLines="0" w:before="0" w:afterLines="0" w:after="0"/>
              <w:ind w:hanging="357"/>
              <w:jc w:val="left"/>
              <w:rPr>
                <w:bCs/>
              </w:rPr>
            </w:pPr>
            <w:r w:rsidRPr="008D1C73">
              <w:rPr>
                <w:bCs/>
              </w:rPr>
              <w:t>(1</w:t>
            </w:r>
            <w:r w:rsidRPr="008D1C73">
              <w:rPr>
                <w:bCs/>
                <w:vertAlign w:val="superscript"/>
              </w:rPr>
              <w:t>st</w:t>
            </w:r>
            <w:r w:rsidRPr="008D1C73">
              <w:rPr>
                <w:bCs/>
              </w:rPr>
              <w:t xml:space="preserve"> priority) Case 1: </w:t>
            </w:r>
            <w:r w:rsidRPr="008D1C73">
              <w:t>UE-based positioning with UE-side model, direct AI/ML positioning</w:t>
            </w:r>
          </w:p>
          <w:p w14:paraId="77170C49" w14:textId="77777777" w:rsidR="00231D3E" w:rsidRPr="008D1C73" w:rsidRDefault="00231D3E" w:rsidP="002F3A75">
            <w:pPr>
              <w:numPr>
                <w:ilvl w:val="2"/>
                <w:numId w:val="14"/>
              </w:numPr>
              <w:spacing w:beforeLines="0" w:before="0" w:afterLines="0" w:after="0"/>
              <w:ind w:hanging="357"/>
              <w:jc w:val="left"/>
              <w:rPr>
                <w:bCs/>
              </w:rPr>
            </w:pPr>
            <w:r w:rsidRPr="008D1C73">
              <w:rPr>
                <w:bCs/>
              </w:rPr>
              <w:t>(2</w:t>
            </w:r>
            <w:r w:rsidRPr="008D1C73">
              <w:rPr>
                <w:bCs/>
                <w:vertAlign w:val="superscript"/>
              </w:rPr>
              <w:t>nd</w:t>
            </w:r>
            <w:r w:rsidRPr="008D1C73">
              <w:rPr>
                <w:bCs/>
              </w:rPr>
              <w:t xml:space="preserve"> priority) Case 2b: </w:t>
            </w:r>
            <w:r w:rsidRPr="008D1C73">
              <w:t>UE-assisted/LMF-based positioning with LMF-side model, direct AI/ML positioning</w:t>
            </w:r>
          </w:p>
          <w:p w14:paraId="4A3F3558" w14:textId="77777777" w:rsidR="00231D3E" w:rsidRPr="008D1C73" w:rsidRDefault="00231D3E" w:rsidP="002F3A75">
            <w:pPr>
              <w:numPr>
                <w:ilvl w:val="2"/>
                <w:numId w:val="14"/>
              </w:numPr>
              <w:spacing w:beforeLines="0" w:before="0" w:afterLines="0" w:after="0"/>
              <w:ind w:hanging="357"/>
              <w:jc w:val="left"/>
              <w:rPr>
                <w:bCs/>
              </w:rPr>
            </w:pPr>
            <w:r w:rsidRPr="008D1C73">
              <w:rPr>
                <w:bCs/>
              </w:rPr>
              <w:t>(1</w:t>
            </w:r>
            <w:r w:rsidRPr="008D1C73">
              <w:rPr>
                <w:bCs/>
                <w:vertAlign w:val="superscript"/>
              </w:rPr>
              <w:t>st</w:t>
            </w:r>
            <w:r w:rsidRPr="008D1C73">
              <w:rPr>
                <w:bCs/>
              </w:rPr>
              <w:t xml:space="preserve"> priority) Case 3b:</w:t>
            </w:r>
            <w:r w:rsidRPr="008D1C73">
              <w:t xml:space="preserve"> NG-RAN node assisted positioning with LMF-side model, direct AI/ML positioning</w:t>
            </w:r>
          </w:p>
          <w:p w14:paraId="75EE4F4D" w14:textId="77777777" w:rsidR="00231D3E" w:rsidRPr="008D1C73" w:rsidRDefault="00231D3E" w:rsidP="002F3A75">
            <w:pPr>
              <w:numPr>
                <w:ilvl w:val="1"/>
                <w:numId w:val="14"/>
              </w:numPr>
              <w:spacing w:beforeLines="0" w:before="0" w:afterLines="0" w:after="0"/>
              <w:ind w:hanging="357"/>
              <w:jc w:val="left"/>
              <w:rPr>
                <w:bCs/>
              </w:rPr>
            </w:pPr>
            <w:r w:rsidRPr="008D1C73">
              <w:rPr>
                <w:bCs/>
              </w:rPr>
              <w:t xml:space="preserve">AI/ML assisted positioning </w:t>
            </w:r>
            <w:r w:rsidRPr="008D1C73">
              <w:rPr>
                <w:bCs/>
              </w:rPr>
              <w:tab/>
            </w:r>
            <w:r w:rsidRPr="008D1C73">
              <w:rPr>
                <w:bCs/>
              </w:rPr>
              <w:tab/>
              <w:t xml:space="preserve"> </w:t>
            </w:r>
          </w:p>
          <w:p w14:paraId="5265311C" w14:textId="77777777" w:rsidR="00231D3E" w:rsidRPr="008D1C73" w:rsidRDefault="00231D3E" w:rsidP="002F3A75">
            <w:pPr>
              <w:numPr>
                <w:ilvl w:val="2"/>
                <w:numId w:val="14"/>
              </w:numPr>
              <w:spacing w:beforeLines="0" w:before="0" w:afterLines="0" w:after="0"/>
              <w:ind w:hanging="357"/>
              <w:jc w:val="left"/>
              <w:rPr>
                <w:bCs/>
                <w:color w:val="BFBFBF"/>
              </w:rPr>
            </w:pPr>
            <w:r w:rsidRPr="008D1C73">
              <w:rPr>
                <w:bCs/>
              </w:rPr>
              <w:t>(2</w:t>
            </w:r>
            <w:r w:rsidRPr="008D1C73">
              <w:rPr>
                <w:bCs/>
                <w:vertAlign w:val="superscript"/>
              </w:rPr>
              <w:t>nd</w:t>
            </w:r>
            <w:r w:rsidRPr="008D1C73">
              <w:rPr>
                <w:bCs/>
              </w:rPr>
              <w:t xml:space="preserve"> priority) Case 2a: </w:t>
            </w:r>
            <w:r w:rsidRPr="008D1C73">
              <w:t>UE-assisted/LMF-based positioning with UE-side model, AI/ML assisted positioning</w:t>
            </w:r>
            <w:r w:rsidRPr="008D1C73">
              <w:rPr>
                <w:bCs/>
                <w:color w:val="BFBFBF"/>
              </w:rPr>
              <w:tab/>
            </w:r>
          </w:p>
          <w:p w14:paraId="0F19EDFE" w14:textId="77777777" w:rsidR="00231D3E" w:rsidRPr="008D1C73" w:rsidRDefault="00231D3E" w:rsidP="002F3A75">
            <w:pPr>
              <w:numPr>
                <w:ilvl w:val="2"/>
                <w:numId w:val="14"/>
              </w:numPr>
              <w:spacing w:beforeLines="0" w:before="0" w:afterLines="0" w:after="0"/>
              <w:ind w:hanging="357"/>
              <w:jc w:val="left"/>
              <w:rPr>
                <w:bCs/>
              </w:rPr>
            </w:pPr>
            <w:r w:rsidRPr="008D1C73">
              <w:rPr>
                <w:bCs/>
              </w:rPr>
              <w:t>(1</w:t>
            </w:r>
            <w:r w:rsidRPr="008D1C73">
              <w:rPr>
                <w:bCs/>
                <w:vertAlign w:val="superscript"/>
              </w:rPr>
              <w:t>st</w:t>
            </w:r>
            <w:r w:rsidRPr="008D1C73">
              <w:rPr>
                <w:bCs/>
              </w:rPr>
              <w:t xml:space="preserve"> priority) Case 3a: </w:t>
            </w:r>
            <w:r w:rsidRPr="008D1C73">
              <w:t>NG-RAN node assisted positioning with gNB-side model, AI/ML assisted positioning</w:t>
            </w:r>
          </w:p>
          <w:p w14:paraId="70CBF58C" w14:textId="77777777" w:rsidR="00231D3E" w:rsidRPr="008D1C73" w:rsidRDefault="00231D3E" w:rsidP="002F3A75">
            <w:pPr>
              <w:numPr>
                <w:ilvl w:val="1"/>
                <w:numId w:val="14"/>
              </w:numPr>
              <w:spacing w:beforeLines="0" w:before="0" w:afterLines="0" w:after="0"/>
              <w:ind w:hanging="357"/>
              <w:jc w:val="left"/>
              <w:rPr>
                <w:bCs/>
              </w:rPr>
            </w:pPr>
            <w:r w:rsidRPr="008D1C73">
              <w:rPr>
                <w:bCs/>
              </w:rPr>
              <w:t>Specify necessary measurements, signalling/mechanism(s) to facilitate LCM operations specific to the Positioning accuracy enhancements use cases, if any</w:t>
            </w:r>
          </w:p>
          <w:p w14:paraId="5B97F89D" w14:textId="77777777" w:rsidR="00231D3E" w:rsidRPr="008D1C73" w:rsidRDefault="00231D3E" w:rsidP="002F3A75">
            <w:pPr>
              <w:numPr>
                <w:ilvl w:val="1"/>
                <w:numId w:val="14"/>
              </w:numPr>
              <w:spacing w:beforeLines="0" w:before="0" w:afterLines="0" w:after="0"/>
              <w:ind w:hanging="357"/>
              <w:jc w:val="left"/>
              <w:rPr>
                <w:bCs/>
              </w:rPr>
            </w:pPr>
            <w:r w:rsidRPr="008D1C73">
              <w:rPr>
                <w:bCs/>
              </w:rPr>
              <w:t>Investigate and specify the necessary signalling of necessary measurement enhancements (if any)</w:t>
            </w:r>
          </w:p>
          <w:p w14:paraId="70298981" w14:textId="77777777" w:rsidR="00231D3E" w:rsidRPr="008D1C73" w:rsidRDefault="00231D3E" w:rsidP="002F3A75">
            <w:pPr>
              <w:numPr>
                <w:ilvl w:val="1"/>
                <w:numId w:val="14"/>
              </w:numPr>
              <w:spacing w:beforeLines="0" w:before="0" w:afterLines="0" w:after="0"/>
              <w:ind w:hanging="357"/>
              <w:jc w:val="left"/>
              <w:rPr>
                <w:bCs/>
              </w:rPr>
            </w:pPr>
            <w:r w:rsidRPr="008D1C73">
              <w:rPr>
                <w:bCs/>
              </w:rPr>
              <w:t>Enabling method(s) to ensure consistency between training and inference regarding NW-side additional conditions (if identified) for inference at UE for relevant positioning sub use cases</w:t>
            </w:r>
          </w:p>
          <w:p w14:paraId="445AE7CC" w14:textId="45894B36" w:rsidR="006130A2" w:rsidRPr="008D1C73" w:rsidRDefault="00231D3E" w:rsidP="002F3A75">
            <w:pPr>
              <w:numPr>
                <w:ilvl w:val="1"/>
                <w:numId w:val="14"/>
              </w:numPr>
              <w:spacing w:beforeLines="0" w:before="0" w:afterLines="0" w:after="0"/>
              <w:ind w:hanging="357"/>
              <w:jc w:val="left"/>
              <w:rPr>
                <w:bCs/>
              </w:rPr>
            </w:pPr>
            <w:r w:rsidRPr="008D1C73">
              <w:rPr>
                <w:bCs/>
              </w:rPr>
              <w:t>Note: RAN1 will not discuss any proposals targeting 2</w:t>
            </w:r>
            <w:r w:rsidRPr="008D1C73">
              <w:rPr>
                <w:bCs/>
                <w:vertAlign w:val="superscript"/>
              </w:rPr>
              <w:t>nd</w:t>
            </w:r>
            <w:r w:rsidRPr="008D1C73">
              <w:rPr>
                <w:bCs/>
              </w:rPr>
              <w:t xml:space="preserve"> priority issues in Q4 of 2024.</w:t>
            </w:r>
          </w:p>
        </w:tc>
      </w:tr>
    </w:tbl>
    <w:p w14:paraId="4ECB444F" w14:textId="50C4A015" w:rsidR="00A123C4" w:rsidRPr="008D1C73" w:rsidRDefault="00883EDD" w:rsidP="001A6906">
      <w:pPr>
        <w:adjustRightInd w:val="0"/>
        <w:snapToGrid w:val="0"/>
        <w:spacing w:beforeLines="0" w:before="0" w:afterLines="0" w:after="120"/>
        <w:rPr>
          <w:rFonts w:eastAsia="MS Mincho" w:cs="Times New Roman"/>
          <w:kern w:val="0"/>
          <w:lang w:eastAsia="ja-JP"/>
        </w:rPr>
      </w:pPr>
      <w:bookmarkStart w:id="10" w:name="OLE_LINK27"/>
      <w:bookmarkStart w:id="11" w:name="OLE_LINK28"/>
      <w:r w:rsidRPr="008D1C73">
        <w:rPr>
          <w:rFonts w:eastAsia="MS Mincho" w:cs="Times New Roman"/>
          <w:kern w:val="0"/>
          <w:lang w:eastAsia="ja-JP"/>
        </w:rPr>
        <w:t>Based on the</w:t>
      </w:r>
      <w:r w:rsidR="00B72893" w:rsidRPr="008D1C73">
        <w:rPr>
          <w:rFonts w:eastAsia="MS Mincho" w:cs="Times New Roman"/>
          <w:kern w:val="0"/>
          <w:lang w:eastAsia="ja-JP"/>
        </w:rPr>
        <w:t xml:space="preserve"> progress of RAN1 #</w:t>
      </w:r>
      <w:r w:rsidR="00CC52E5" w:rsidRPr="008D1C73">
        <w:rPr>
          <w:rFonts w:eastAsia="MS Mincho" w:cs="Times New Roman"/>
          <w:kern w:val="0"/>
          <w:lang w:eastAsia="ja-JP"/>
        </w:rPr>
        <w:t>11</w:t>
      </w:r>
      <w:r w:rsidR="00F01593">
        <w:rPr>
          <w:rFonts w:eastAsia="MS Mincho" w:cs="Times New Roman"/>
          <w:kern w:val="0"/>
          <w:lang w:eastAsia="ja-JP"/>
        </w:rPr>
        <w:t>9</w:t>
      </w:r>
      <w:r w:rsidR="00CC52E5" w:rsidRPr="008D1C73">
        <w:rPr>
          <w:rFonts w:eastAsia="MS Mincho" w:cs="Times New Roman"/>
          <w:kern w:val="0"/>
          <w:lang w:eastAsia="ja-JP"/>
        </w:rPr>
        <w:t xml:space="preserve"> </w:t>
      </w:r>
      <w:r w:rsidR="00B72893" w:rsidRPr="008D1C73">
        <w:rPr>
          <w:rFonts w:eastAsia="MS Mincho" w:cs="Times New Roman"/>
          <w:kern w:val="0"/>
          <w:lang w:eastAsia="ja-JP"/>
        </w:rPr>
        <w:t>meeting and the</w:t>
      </w:r>
      <w:r w:rsidRPr="008D1C73">
        <w:rPr>
          <w:rFonts w:eastAsia="MS Mincho" w:cs="Times New Roman"/>
          <w:kern w:val="0"/>
          <w:lang w:eastAsia="ja-JP"/>
        </w:rPr>
        <w:t xml:space="preserve"> </w:t>
      </w:r>
      <w:r w:rsidR="00231D3E" w:rsidRPr="008D1C73">
        <w:rPr>
          <w:rFonts w:eastAsia="MS Mincho" w:cs="Times New Roman"/>
          <w:kern w:val="0"/>
          <w:lang w:eastAsia="ja-JP"/>
        </w:rPr>
        <w:t>revised</w:t>
      </w:r>
      <w:r w:rsidR="00A123C4" w:rsidRPr="008D1C73">
        <w:rPr>
          <w:rFonts w:eastAsia="MS Mincho" w:cs="Times New Roman"/>
          <w:kern w:val="0"/>
          <w:lang w:eastAsia="ja-JP"/>
        </w:rPr>
        <w:t xml:space="preserve"> WID, </w:t>
      </w:r>
      <w:r w:rsidR="008D2398" w:rsidRPr="008D1C73">
        <w:rPr>
          <w:rFonts w:eastAsia="MS Mincho" w:cs="Times New Roman"/>
          <w:kern w:val="0"/>
          <w:lang w:eastAsia="ja-JP"/>
        </w:rPr>
        <w:t>this contribution</w:t>
      </w:r>
      <w:r w:rsidR="00A46FF8" w:rsidRPr="008D1C73">
        <w:rPr>
          <w:rFonts w:eastAsia="MS Mincho" w:cs="Times New Roman"/>
          <w:kern w:val="0"/>
          <w:lang w:eastAsia="ja-JP"/>
        </w:rPr>
        <w:t xml:space="preserve"> </w:t>
      </w:r>
      <w:r w:rsidR="00FC5A92" w:rsidRPr="008D1C73">
        <w:rPr>
          <w:rFonts w:eastAsia="MS Mincho" w:cs="Times New Roman"/>
          <w:kern w:val="0"/>
          <w:lang w:eastAsia="ja-JP"/>
        </w:rPr>
        <w:t xml:space="preserve">mainly focuses </w:t>
      </w:r>
      <w:r w:rsidR="000F77F8" w:rsidRPr="008D1C73">
        <w:rPr>
          <w:rFonts w:eastAsia="MS Mincho" w:cs="Times New Roman"/>
          <w:kern w:val="0"/>
          <w:lang w:eastAsia="ja-JP"/>
        </w:rPr>
        <w:t>on</w:t>
      </w:r>
      <w:r w:rsidR="008D2398" w:rsidRPr="008D1C73">
        <w:rPr>
          <w:rFonts w:eastAsia="MS Mincho" w:cs="Times New Roman"/>
          <w:kern w:val="0"/>
          <w:lang w:eastAsia="ja-JP"/>
        </w:rPr>
        <w:t xml:space="preserve"> address</w:t>
      </w:r>
      <w:r w:rsidR="000F77F8" w:rsidRPr="008D1C73">
        <w:rPr>
          <w:rFonts w:eastAsia="MS Mincho" w:cs="Times New Roman"/>
          <w:kern w:val="0"/>
          <w:lang w:eastAsia="ja-JP"/>
        </w:rPr>
        <w:t>ing</w:t>
      </w:r>
      <w:r w:rsidR="008D2398" w:rsidRPr="008D1C73">
        <w:rPr>
          <w:rFonts w:eastAsia="MS Mincho" w:cs="Times New Roman"/>
          <w:kern w:val="0"/>
          <w:lang w:eastAsia="ja-JP"/>
        </w:rPr>
        <w:t xml:space="preserve"> the following topics</w:t>
      </w:r>
      <w:r w:rsidR="00A123C4" w:rsidRPr="008D1C73">
        <w:rPr>
          <w:rFonts w:eastAsia="MS Mincho" w:cs="Times New Roman"/>
          <w:kern w:val="0"/>
          <w:lang w:eastAsia="ja-JP"/>
        </w:rPr>
        <w:t>:</w:t>
      </w:r>
    </w:p>
    <w:bookmarkEnd w:id="10"/>
    <w:bookmarkEnd w:id="11"/>
    <w:p w14:paraId="2DCE3A19" w14:textId="117C08D7" w:rsidR="005E5764" w:rsidRDefault="00BF3136" w:rsidP="001A6906">
      <w:pPr>
        <w:widowControl w:val="0"/>
        <w:numPr>
          <w:ilvl w:val="0"/>
          <w:numId w:val="3"/>
        </w:numPr>
        <w:adjustRightInd w:val="0"/>
        <w:snapToGrid w:val="0"/>
        <w:spacing w:beforeLines="0" w:before="0" w:afterLines="0" w:after="120"/>
        <w:rPr>
          <w:rFonts w:eastAsiaTheme="minorEastAsia" w:cs="Times New Roman"/>
          <w:kern w:val="0"/>
          <w:lang w:val="en-GB"/>
        </w:rPr>
      </w:pPr>
      <w:r>
        <w:rPr>
          <w:rFonts w:eastAsiaTheme="minorEastAsia" w:cs="Times New Roman" w:hint="eastAsia"/>
          <w:kern w:val="0"/>
          <w:lang w:val="en-GB"/>
        </w:rPr>
        <w:t>P</w:t>
      </w:r>
      <w:r>
        <w:rPr>
          <w:rFonts w:eastAsiaTheme="minorEastAsia" w:cs="Times New Roman"/>
          <w:kern w:val="0"/>
          <w:lang w:val="en-GB"/>
        </w:rPr>
        <w:t>riority for different cases</w:t>
      </w:r>
    </w:p>
    <w:p w14:paraId="67085D6B" w14:textId="280DA060" w:rsidR="00A123C4" w:rsidRPr="007B57F2" w:rsidRDefault="00A46FF8"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7B57F2">
        <w:rPr>
          <w:rFonts w:eastAsiaTheme="minorEastAsia" w:cs="Times New Roman" w:hint="eastAsia"/>
          <w:kern w:val="0"/>
          <w:lang w:val="en-GB"/>
        </w:rPr>
        <w:t>Model</w:t>
      </w:r>
      <w:r w:rsidRPr="007B57F2">
        <w:rPr>
          <w:rFonts w:eastAsiaTheme="minorEastAsia" w:cs="Times New Roman"/>
          <w:kern w:val="0"/>
          <w:lang w:val="en-GB"/>
        </w:rPr>
        <w:t xml:space="preserve"> input</w:t>
      </w:r>
    </w:p>
    <w:p w14:paraId="52045B77" w14:textId="0DCBCCA0" w:rsidR="00A46FF8" w:rsidRPr="007B57F2" w:rsidRDefault="00A46FF8" w:rsidP="001A6906">
      <w:pPr>
        <w:pStyle w:val="a3"/>
        <w:numPr>
          <w:ilvl w:val="0"/>
          <w:numId w:val="3"/>
        </w:numPr>
        <w:spacing w:after="120"/>
        <w:ind w:firstLineChars="0"/>
        <w:rPr>
          <w:rFonts w:eastAsiaTheme="minorEastAsia" w:cs="Times New Roman"/>
          <w:kern w:val="0"/>
          <w:lang w:val="en-GB"/>
        </w:rPr>
      </w:pPr>
      <w:r w:rsidRPr="007B57F2">
        <w:rPr>
          <w:rFonts w:eastAsiaTheme="minorEastAsia" w:cs="Times New Roman" w:hint="eastAsia"/>
          <w:kern w:val="0"/>
          <w:lang w:val="en-GB"/>
        </w:rPr>
        <w:t>M</w:t>
      </w:r>
      <w:r w:rsidRPr="007B57F2">
        <w:rPr>
          <w:rFonts w:eastAsiaTheme="minorEastAsia" w:cs="Times New Roman"/>
          <w:kern w:val="0"/>
          <w:lang w:val="en-GB"/>
        </w:rPr>
        <w:t>odel output</w:t>
      </w:r>
    </w:p>
    <w:p w14:paraId="46F4C017" w14:textId="7D6DA436" w:rsidR="00A123C4" w:rsidRPr="007B57F2" w:rsidRDefault="00A46FF8" w:rsidP="001A6906">
      <w:pPr>
        <w:pStyle w:val="a3"/>
        <w:numPr>
          <w:ilvl w:val="0"/>
          <w:numId w:val="3"/>
        </w:numPr>
        <w:spacing w:after="120"/>
        <w:ind w:firstLineChars="0"/>
        <w:rPr>
          <w:rFonts w:eastAsiaTheme="minorEastAsia" w:cs="Times New Roman"/>
          <w:kern w:val="0"/>
          <w:lang w:val="en-GB"/>
        </w:rPr>
      </w:pPr>
      <w:r w:rsidRPr="007B57F2">
        <w:rPr>
          <w:rFonts w:eastAsiaTheme="minorEastAsia" w:cs="Times New Roman"/>
          <w:kern w:val="0"/>
          <w:lang w:val="en-GB"/>
        </w:rPr>
        <w:t>T</w:t>
      </w:r>
      <w:r w:rsidR="00E87B6E" w:rsidRPr="007B57F2">
        <w:rPr>
          <w:rFonts w:eastAsiaTheme="minorEastAsia" w:cs="Times New Roman"/>
          <w:kern w:val="0"/>
          <w:lang w:val="en-GB"/>
        </w:rPr>
        <w:t>raining</w:t>
      </w:r>
      <w:r w:rsidRPr="007B57F2">
        <w:rPr>
          <w:rFonts w:eastAsiaTheme="minorEastAsia" w:cs="Times New Roman"/>
          <w:kern w:val="0"/>
          <w:lang w:val="en-GB"/>
        </w:rPr>
        <w:t xml:space="preserve"> data collection</w:t>
      </w:r>
    </w:p>
    <w:p w14:paraId="5FE8CA02" w14:textId="74E83F44" w:rsidR="001A6906" w:rsidRPr="007B57F2" w:rsidRDefault="001A6906" w:rsidP="001A6906">
      <w:pPr>
        <w:widowControl w:val="0"/>
        <w:numPr>
          <w:ilvl w:val="0"/>
          <w:numId w:val="3"/>
        </w:numPr>
        <w:adjustRightInd w:val="0"/>
        <w:snapToGrid w:val="0"/>
        <w:spacing w:beforeLines="0" w:before="0" w:afterLines="0" w:after="120"/>
        <w:rPr>
          <w:rFonts w:eastAsiaTheme="minorEastAsia" w:cs="Times New Roman"/>
          <w:kern w:val="0"/>
          <w:lang w:val="en-GB"/>
        </w:rPr>
      </w:pPr>
      <w:bookmarkStart w:id="12" w:name="_Hlk157959699"/>
      <w:r w:rsidRPr="007B57F2">
        <w:rPr>
          <w:rFonts w:eastAsiaTheme="minorEastAsia" w:cs="Times New Roman" w:hint="eastAsia"/>
          <w:kern w:val="0"/>
          <w:lang w:val="en-GB"/>
        </w:rPr>
        <w:t>Model</w:t>
      </w:r>
      <w:r w:rsidRPr="007B57F2">
        <w:rPr>
          <w:rFonts w:eastAsiaTheme="minorEastAsia" w:cs="Times New Roman"/>
          <w:kern w:val="0"/>
          <w:lang w:val="en-GB"/>
        </w:rPr>
        <w:t xml:space="preserve"> </w:t>
      </w:r>
      <w:r w:rsidRPr="007B57F2">
        <w:rPr>
          <w:rFonts w:eastAsiaTheme="minorEastAsia" w:cs="Times New Roman" w:hint="eastAsia"/>
          <w:kern w:val="0"/>
          <w:lang w:val="en-GB"/>
        </w:rPr>
        <w:t>training</w:t>
      </w:r>
    </w:p>
    <w:p w14:paraId="0CD01961" w14:textId="614FC3B0" w:rsidR="001A6906" w:rsidRPr="007B57F2" w:rsidRDefault="001A6906"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7B57F2">
        <w:rPr>
          <w:rFonts w:eastAsiaTheme="minorEastAsia" w:cs="Times New Roman" w:hint="eastAsia"/>
          <w:kern w:val="0"/>
          <w:lang w:val="en-GB"/>
        </w:rPr>
        <w:lastRenderedPageBreak/>
        <w:t>Model</w:t>
      </w:r>
      <w:r w:rsidRPr="007B57F2">
        <w:rPr>
          <w:rFonts w:eastAsiaTheme="minorEastAsia" w:cs="Times New Roman"/>
          <w:kern w:val="0"/>
          <w:lang w:val="en-GB"/>
        </w:rPr>
        <w:t xml:space="preserve"> </w:t>
      </w:r>
      <w:r w:rsidRPr="007B57F2">
        <w:rPr>
          <w:rFonts w:eastAsiaTheme="minorEastAsia" w:cs="Times New Roman" w:hint="eastAsia"/>
          <w:kern w:val="0"/>
          <w:lang w:val="en-GB"/>
        </w:rPr>
        <w:t>performance</w:t>
      </w:r>
      <w:r w:rsidRPr="007B57F2">
        <w:rPr>
          <w:rFonts w:eastAsiaTheme="minorEastAsia" w:cs="Times New Roman"/>
          <w:kern w:val="0"/>
          <w:lang w:val="en-GB"/>
        </w:rPr>
        <w:t xml:space="preserve"> </w:t>
      </w:r>
      <w:r w:rsidRPr="007B57F2">
        <w:rPr>
          <w:rFonts w:eastAsiaTheme="minorEastAsia" w:cs="Times New Roman" w:hint="eastAsia"/>
          <w:kern w:val="0"/>
          <w:lang w:val="en-GB"/>
        </w:rPr>
        <w:t>monitoring</w:t>
      </w:r>
    </w:p>
    <w:bookmarkEnd w:id="12"/>
    <w:p w14:paraId="00E9CE45" w14:textId="147B6CDA" w:rsidR="002E6CFA" w:rsidRPr="007B57F2" w:rsidRDefault="009E4E58"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7B57F2">
        <w:rPr>
          <w:rFonts w:eastAsiaTheme="minorEastAsia" w:cs="Times New Roman"/>
          <w:kern w:val="0"/>
          <w:lang w:val="en-GB"/>
        </w:rPr>
        <w:t xml:space="preserve">Consistency between </w:t>
      </w:r>
      <w:r w:rsidR="000A30D4" w:rsidRPr="007B57F2">
        <w:rPr>
          <w:rFonts w:eastAsiaTheme="minorEastAsia" w:cs="Times New Roman"/>
          <w:kern w:val="0"/>
          <w:lang w:val="en-GB"/>
        </w:rPr>
        <w:t xml:space="preserve">model </w:t>
      </w:r>
      <w:r w:rsidRPr="007B57F2">
        <w:rPr>
          <w:rFonts w:eastAsiaTheme="minorEastAsia" w:cs="Times New Roman"/>
          <w:kern w:val="0"/>
          <w:lang w:val="en-GB"/>
        </w:rPr>
        <w:t xml:space="preserve">training and </w:t>
      </w:r>
      <w:r w:rsidR="000A30D4" w:rsidRPr="007B57F2">
        <w:rPr>
          <w:rFonts w:eastAsiaTheme="minorEastAsia" w:cs="Times New Roman"/>
          <w:kern w:val="0"/>
          <w:lang w:val="en-GB"/>
        </w:rPr>
        <w:t xml:space="preserve">model </w:t>
      </w:r>
      <w:r w:rsidRPr="007B57F2">
        <w:rPr>
          <w:rFonts w:eastAsiaTheme="minorEastAsia" w:cs="Times New Roman"/>
          <w:kern w:val="0"/>
          <w:lang w:val="en-GB"/>
        </w:rPr>
        <w:t>inference</w:t>
      </w:r>
      <w:r w:rsidRPr="007B57F2" w:rsidDel="009E4E58">
        <w:rPr>
          <w:rFonts w:eastAsiaTheme="minorEastAsia" w:cs="Times New Roman"/>
          <w:kern w:val="0"/>
          <w:lang w:val="en-GB"/>
        </w:rPr>
        <w:t xml:space="preserve"> </w:t>
      </w:r>
    </w:p>
    <w:p w14:paraId="5B0C1ACB" w14:textId="63F6219B" w:rsidR="00A46FF8" w:rsidRPr="007B57F2" w:rsidRDefault="001A6906"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7B57F2">
        <w:rPr>
          <w:rFonts w:eastAsiaTheme="minorEastAsia" w:cs="Times New Roman" w:hint="eastAsia"/>
          <w:kern w:val="0"/>
          <w:lang w:val="en-GB"/>
        </w:rPr>
        <w:t>Second</w:t>
      </w:r>
      <w:r w:rsidRPr="007B57F2">
        <w:rPr>
          <w:rFonts w:eastAsiaTheme="minorEastAsia" w:cs="Times New Roman"/>
          <w:kern w:val="0"/>
          <w:lang w:val="en-GB"/>
        </w:rPr>
        <w:t xml:space="preserve"> </w:t>
      </w:r>
      <w:r w:rsidRPr="007B57F2">
        <w:rPr>
          <w:rFonts w:eastAsiaTheme="minorEastAsia" w:cs="Times New Roman" w:hint="eastAsia"/>
          <w:kern w:val="0"/>
          <w:lang w:val="en-GB"/>
        </w:rPr>
        <w:t>priority</w:t>
      </w:r>
      <w:r w:rsidRPr="007B57F2">
        <w:rPr>
          <w:rFonts w:eastAsiaTheme="minorEastAsia" w:cs="Times New Roman"/>
          <w:kern w:val="0"/>
          <w:lang w:val="en-GB"/>
        </w:rPr>
        <w:t xml:space="preserve"> </w:t>
      </w:r>
      <w:r w:rsidRPr="007B57F2">
        <w:rPr>
          <w:rFonts w:eastAsiaTheme="minorEastAsia" w:cs="Times New Roman" w:hint="eastAsia"/>
          <w:kern w:val="0"/>
          <w:lang w:val="en-GB"/>
        </w:rPr>
        <w:t>cases</w:t>
      </w:r>
    </w:p>
    <w:p w14:paraId="47476C32" w14:textId="2A05AE9C" w:rsidR="00884F72" w:rsidRDefault="00091F5E" w:rsidP="00884F72">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Priority for different cases</w:t>
      </w:r>
    </w:p>
    <w:p w14:paraId="5A74A0BD" w14:textId="410B5B2C" w:rsidR="00884F72" w:rsidRDefault="00D74C0B" w:rsidP="001A6906">
      <w:pPr>
        <w:widowControl w:val="0"/>
        <w:adjustRightInd w:val="0"/>
        <w:snapToGrid w:val="0"/>
        <w:spacing w:beforeLines="0" w:before="0" w:afterLines="0" w:after="120"/>
        <w:rPr>
          <w:rFonts w:eastAsia="宋体" w:cs="Times New Roman"/>
          <w:lang w:val="en-GB"/>
        </w:rPr>
      </w:pPr>
      <w:r>
        <w:rPr>
          <w:rFonts w:eastAsia="宋体" w:cs="Times New Roman" w:hint="eastAsia"/>
          <w:lang w:val="en-GB"/>
        </w:rPr>
        <w:t>T</w:t>
      </w:r>
      <w:r>
        <w:rPr>
          <w:rFonts w:eastAsia="宋体" w:cs="Times New Roman"/>
          <w:lang w:val="en-GB"/>
        </w:rPr>
        <w:t>he current WID limits that the</w:t>
      </w:r>
      <w:r w:rsidR="00BF3136">
        <w:rPr>
          <w:rFonts w:eastAsia="宋体" w:cs="Times New Roman"/>
          <w:lang w:val="en-GB"/>
        </w:rPr>
        <w:t xml:space="preserve"> discussion of</w:t>
      </w:r>
      <w:r>
        <w:rPr>
          <w:rFonts w:eastAsia="宋体" w:cs="Times New Roman"/>
          <w:lang w:val="en-GB"/>
        </w:rPr>
        <w:t xml:space="preserve"> </w:t>
      </w:r>
      <w:r w:rsidR="00BF3136">
        <w:rPr>
          <w:rFonts w:eastAsia="宋体" w:cs="Times New Roman"/>
          <w:lang w:val="en-GB"/>
        </w:rPr>
        <w:t xml:space="preserve">second </w:t>
      </w:r>
      <w:r>
        <w:rPr>
          <w:rFonts w:eastAsia="宋体" w:cs="Times New Roman"/>
          <w:lang w:val="en-GB"/>
        </w:rPr>
        <w:t xml:space="preserve">priority cases </w:t>
      </w:r>
      <w:r w:rsidR="00AF3760">
        <w:rPr>
          <w:rFonts w:eastAsia="宋体" w:cs="Times New Roman"/>
          <w:lang w:val="en-GB"/>
        </w:rPr>
        <w:t>is deferred</w:t>
      </w:r>
      <w:r>
        <w:rPr>
          <w:rFonts w:eastAsia="宋体" w:cs="Times New Roman"/>
          <w:lang w:val="en-GB"/>
        </w:rPr>
        <w:t xml:space="preserve"> until Q1 of 2025, </w:t>
      </w:r>
      <w:r w:rsidR="00AF3760">
        <w:rPr>
          <w:rFonts w:eastAsia="宋体" w:cs="Times New Roman"/>
          <w:lang w:val="en-GB"/>
        </w:rPr>
        <w:t>implying that</w:t>
      </w:r>
      <w:r>
        <w:rPr>
          <w:rFonts w:eastAsia="宋体" w:cs="Times New Roman"/>
          <w:lang w:val="en-GB"/>
        </w:rPr>
        <w:t xml:space="preserve"> Case 2a and Case 2b can be </w:t>
      </w:r>
      <w:r w:rsidR="00AF3760">
        <w:rPr>
          <w:rFonts w:eastAsia="宋体" w:cs="Times New Roman"/>
          <w:lang w:val="en-GB"/>
        </w:rPr>
        <w:t xml:space="preserve">addressed </w:t>
      </w:r>
      <w:r>
        <w:rPr>
          <w:rFonts w:eastAsia="宋体" w:cs="Times New Roman"/>
          <w:lang w:val="en-GB"/>
        </w:rPr>
        <w:t xml:space="preserve">at RAN1 #120 </w:t>
      </w:r>
      <w:r w:rsidRPr="00D74C0B">
        <w:rPr>
          <w:rFonts w:eastAsia="宋体" w:cs="Times New Roman"/>
          <w:lang w:val="en-GB"/>
        </w:rPr>
        <w:t>earliest</w:t>
      </w:r>
      <w:r>
        <w:rPr>
          <w:rFonts w:eastAsia="宋体" w:cs="Times New Roman"/>
          <w:lang w:val="en-GB"/>
        </w:rPr>
        <w:t xml:space="preserve">. However, </w:t>
      </w:r>
      <w:r w:rsidR="00F6348A">
        <w:rPr>
          <w:rFonts w:eastAsia="宋体" w:cs="Times New Roman"/>
          <w:lang w:val="en-GB"/>
        </w:rPr>
        <w:t>the progress of first priority case</w:t>
      </w:r>
      <w:r w:rsidR="002C0CA3">
        <w:rPr>
          <w:rFonts w:eastAsia="宋体" w:cs="Times New Roman"/>
          <w:lang w:val="en-GB"/>
        </w:rPr>
        <w:t>s</w:t>
      </w:r>
      <w:r w:rsidR="00F6348A">
        <w:rPr>
          <w:rFonts w:eastAsia="宋体" w:cs="Times New Roman"/>
          <w:lang w:val="en-GB"/>
        </w:rPr>
        <w:t xml:space="preserve"> </w:t>
      </w:r>
      <w:r w:rsidR="00AF3760">
        <w:rPr>
          <w:rFonts w:eastAsia="宋体" w:cs="Times New Roman"/>
          <w:lang w:val="en-GB"/>
        </w:rPr>
        <w:t>has been sluggish, with numerous unsolved,</w:t>
      </w:r>
      <w:r w:rsidR="00F6348A">
        <w:rPr>
          <w:rFonts w:eastAsia="宋体" w:cs="Times New Roman"/>
          <w:lang w:val="en-GB"/>
        </w:rPr>
        <w:t xml:space="preserve"> </w:t>
      </w:r>
      <w:r w:rsidR="00AF3760">
        <w:rPr>
          <w:rFonts w:eastAsia="宋体" w:cs="Times New Roman"/>
          <w:lang w:val="en-GB"/>
        </w:rPr>
        <w:t>such as those related to</w:t>
      </w:r>
      <w:r w:rsidR="00F6348A">
        <w:rPr>
          <w:rFonts w:eastAsia="宋体" w:cs="Times New Roman"/>
          <w:lang w:val="en-GB"/>
        </w:rPr>
        <w:t xml:space="preserve"> model monitoring, </w:t>
      </w:r>
      <w:r w:rsidR="002C0CA3">
        <w:rPr>
          <w:rFonts w:eastAsia="宋体" w:cs="Times New Roman"/>
          <w:lang w:val="en-GB"/>
        </w:rPr>
        <w:t>consistency, model/functionality identification</w:t>
      </w:r>
      <w:r w:rsidR="00AF3760">
        <w:rPr>
          <w:rFonts w:eastAsia="宋体" w:cs="Times New Roman"/>
          <w:lang w:val="en-GB"/>
        </w:rPr>
        <w:t>, and so on</w:t>
      </w:r>
      <w:r w:rsidR="002C0CA3">
        <w:rPr>
          <w:rFonts w:eastAsia="宋体" w:cs="Times New Roman"/>
          <w:lang w:val="en-GB"/>
        </w:rPr>
        <w:t xml:space="preserve">. </w:t>
      </w:r>
      <w:r w:rsidR="00AF3760">
        <w:rPr>
          <w:rFonts w:eastAsia="宋体" w:cs="Times New Roman"/>
          <w:lang w:val="en-GB"/>
        </w:rPr>
        <w:t>Furthermore</w:t>
      </w:r>
      <w:r w:rsidR="002C0CA3">
        <w:rPr>
          <w:rFonts w:eastAsia="宋体" w:cs="Times New Roman"/>
          <w:lang w:val="en-GB"/>
        </w:rPr>
        <w:t xml:space="preserve">, </w:t>
      </w:r>
      <w:r w:rsidR="00AF3760">
        <w:rPr>
          <w:rFonts w:eastAsia="宋体" w:cs="Times New Roman"/>
          <w:lang w:val="en-GB"/>
        </w:rPr>
        <w:t xml:space="preserve">ongoing </w:t>
      </w:r>
      <w:r w:rsidR="002C0CA3">
        <w:rPr>
          <w:rFonts w:eastAsia="宋体" w:cs="Times New Roman"/>
          <w:lang w:val="en-GB"/>
        </w:rPr>
        <w:t xml:space="preserve">discussions in RAN2 and RAN3 are </w:t>
      </w:r>
      <w:r w:rsidR="00AF3760">
        <w:rPr>
          <w:rFonts w:eastAsia="宋体" w:cs="Times New Roman"/>
          <w:lang w:val="en-GB"/>
        </w:rPr>
        <w:t xml:space="preserve">exclusively </w:t>
      </w:r>
      <w:r w:rsidR="002C0CA3">
        <w:rPr>
          <w:rFonts w:eastAsia="宋体" w:cs="Times New Roman"/>
          <w:lang w:val="en-GB"/>
        </w:rPr>
        <w:t>focus on first priority cases.</w:t>
      </w:r>
      <w:r>
        <w:rPr>
          <w:rFonts w:eastAsia="宋体" w:cs="Times New Roman"/>
          <w:lang w:val="en-GB"/>
        </w:rPr>
        <w:t xml:space="preserve"> </w:t>
      </w:r>
      <w:r w:rsidR="00AF3760">
        <w:rPr>
          <w:rFonts w:eastAsia="宋体" w:cs="Times New Roman"/>
          <w:lang w:val="en-GB"/>
        </w:rPr>
        <w:t xml:space="preserve">Given </w:t>
      </w:r>
      <w:r w:rsidR="002C0CA3">
        <w:rPr>
          <w:rFonts w:eastAsia="宋体" w:cs="Times New Roman"/>
          <w:lang w:val="en-GB"/>
        </w:rPr>
        <w:t xml:space="preserve">that there are </w:t>
      </w:r>
      <w:r w:rsidR="00AF3760">
        <w:rPr>
          <w:rFonts w:eastAsia="宋体" w:cs="Times New Roman"/>
          <w:lang w:val="en-GB"/>
        </w:rPr>
        <w:t xml:space="preserve">merely </w:t>
      </w:r>
      <w:r w:rsidR="002C0CA3">
        <w:rPr>
          <w:rFonts w:eastAsia="宋体" w:cs="Times New Roman"/>
          <w:lang w:val="en-GB"/>
        </w:rPr>
        <w:t xml:space="preserve">three meetings </w:t>
      </w:r>
      <w:r w:rsidR="00AF3760">
        <w:rPr>
          <w:rFonts w:eastAsia="宋体" w:cs="Times New Roman"/>
          <w:lang w:val="en-GB"/>
        </w:rPr>
        <w:t xml:space="preserve">remaining </w:t>
      </w:r>
      <w:r w:rsidR="002C0CA3">
        <w:rPr>
          <w:rFonts w:eastAsia="宋体" w:cs="Times New Roman"/>
          <w:lang w:val="en-GB"/>
        </w:rPr>
        <w:t xml:space="preserve">until the end of Rel-19, it should </w:t>
      </w:r>
      <w:r w:rsidR="00E60391">
        <w:rPr>
          <w:rFonts w:eastAsia="宋体" w:cs="Times New Roman"/>
          <w:lang w:val="en-GB"/>
        </w:rPr>
        <w:t xml:space="preserve">imperative to </w:t>
      </w:r>
      <w:r w:rsidR="002C0CA3">
        <w:rPr>
          <w:rFonts w:eastAsia="宋体" w:cs="Times New Roman"/>
          <w:lang w:val="en-GB"/>
        </w:rPr>
        <w:t>focus on the issues of the first priority cases</w:t>
      </w:r>
      <w:r w:rsidR="005D1C23">
        <w:rPr>
          <w:rFonts w:eastAsia="宋体" w:cs="Times New Roman"/>
          <w:lang w:val="en-GB"/>
        </w:rPr>
        <w:t xml:space="preserve"> in order to</w:t>
      </w:r>
      <w:r w:rsidR="00E60391">
        <w:rPr>
          <w:rFonts w:eastAsia="宋体" w:cs="Times New Roman"/>
          <w:lang w:val="en-GB"/>
        </w:rPr>
        <w:t xml:space="preserve"> ensure the</w:t>
      </w:r>
      <w:r w:rsidR="005D1C23">
        <w:rPr>
          <w:rFonts w:eastAsia="宋体" w:cs="Times New Roman"/>
          <w:lang w:val="en-GB"/>
        </w:rPr>
        <w:t xml:space="preserve"> implement</w:t>
      </w:r>
      <w:r w:rsidR="00E60391">
        <w:rPr>
          <w:rFonts w:eastAsia="宋体" w:cs="Times New Roman"/>
          <w:lang w:val="en-GB"/>
        </w:rPr>
        <w:t>ation of</w:t>
      </w:r>
      <w:r w:rsidR="005D1C23">
        <w:rPr>
          <w:rFonts w:eastAsia="宋体" w:cs="Times New Roman"/>
          <w:lang w:val="en-GB"/>
        </w:rPr>
        <w:t xml:space="preserve"> basic AI/</w:t>
      </w:r>
      <w:r w:rsidR="00E60391">
        <w:rPr>
          <w:rFonts w:eastAsia="宋体" w:cs="Times New Roman"/>
          <w:lang w:val="en-GB"/>
        </w:rPr>
        <w:t>ML-</w:t>
      </w:r>
      <w:r w:rsidR="005D1C23">
        <w:rPr>
          <w:rFonts w:eastAsia="宋体" w:cs="Times New Roman"/>
          <w:lang w:val="en-GB"/>
        </w:rPr>
        <w:t>based positioning enhancement</w:t>
      </w:r>
      <w:r w:rsidR="00E60391">
        <w:rPr>
          <w:rFonts w:eastAsia="宋体" w:cs="Times New Roman"/>
          <w:lang w:val="en-GB"/>
        </w:rPr>
        <w:t xml:space="preserve"> functionalities</w:t>
      </w:r>
      <w:r w:rsidR="005D1C23">
        <w:rPr>
          <w:rFonts w:eastAsia="宋体" w:cs="Times New Roman"/>
          <w:lang w:val="en-GB"/>
        </w:rPr>
        <w:t xml:space="preserve"> in Rel-19. </w:t>
      </w:r>
      <w:r w:rsidR="00E60391">
        <w:rPr>
          <w:rFonts w:eastAsia="宋体" w:cs="Times New Roman"/>
          <w:lang w:val="en-GB"/>
        </w:rPr>
        <w:t>Consequently, th</w:t>
      </w:r>
      <w:r w:rsidR="005D1C23">
        <w:rPr>
          <w:rFonts w:eastAsia="宋体" w:cs="Times New Roman"/>
          <w:lang w:val="en-GB"/>
        </w:rPr>
        <w:t xml:space="preserve">e second priority cases and the remaining issues of first priority cases should be </w:t>
      </w:r>
      <w:r w:rsidR="00E60391">
        <w:rPr>
          <w:rFonts w:eastAsia="宋体" w:cs="Times New Roman"/>
          <w:lang w:val="en-GB"/>
        </w:rPr>
        <w:t xml:space="preserve">addressed </w:t>
      </w:r>
      <w:r w:rsidR="005D1C23">
        <w:rPr>
          <w:rFonts w:eastAsia="宋体" w:cs="Times New Roman"/>
          <w:lang w:val="en-GB"/>
        </w:rPr>
        <w:t>in Rel-20.</w:t>
      </w:r>
    </w:p>
    <w:p w14:paraId="0DCCEEEC" w14:textId="08DBE1FD" w:rsidR="005D1C23" w:rsidRPr="001A6906" w:rsidRDefault="005D1C23" w:rsidP="00844CCC">
      <w:pPr>
        <w:pStyle w:val="1st-Proposal-YJ"/>
        <w:widowControl w:val="0"/>
        <w:adjustRightInd w:val="0"/>
        <w:spacing w:beforeLines="0" w:before="0" w:afterLines="0" w:after="120"/>
        <w:rPr>
          <w:rFonts w:eastAsia="宋体"/>
          <w:sz w:val="20"/>
          <w:szCs w:val="20"/>
        </w:rPr>
      </w:pPr>
      <w:bookmarkStart w:id="13" w:name="_Toc188540137"/>
      <w:bookmarkStart w:id="14" w:name="_Toc188545096"/>
      <w:bookmarkStart w:id="15" w:name="_Toc188623656"/>
      <w:bookmarkStart w:id="16" w:name="_Toc188623714"/>
      <w:bookmarkStart w:id="17" w:name="_Toc189748754"/>
      <w:bookmarkStart w:id="18" w:name="_Toc189749251"/>
      <w:r w:rsidRPr="00DA75A4">
        <w:rPr>
          <w:rFonts w:hint="eastAsia"/>
          <w:sz w:val="20"/>
          <w:szCs w:val="20"/>
        </w:rPr>
        <w:t>F</w:t>
      </w:r>
      <w:r w:rsidRPr="00DA75A4">
        <w:rPr>
          <w:sz w:val="20"/>
          <w:szCs w:val="20"/>
        </w:rPr>
        <w:t>ocus on the first priority cases in the remain</w:t>
      </w:r>
      <w:r w:rsidR="00E60391">
        <w:rPr>
          <w:sz w:val="20"/>
          <w:szCs w:val="20"/>
        </w:rPr>
        <w:t>ing timeframe</w:t>
      </w:r>
      <w:r w:rsidRPr="00DA75A4">
        <w:rPr>
          <w:sz w:val="20"/>
          <w:szCs w:val="20"/>
        </w:rPr>
        <w:t xml:space="preserve"> of Rel-19. </w:t>
      </w:r>
      <w:r w:rsidR="00E60391">
        <w:rPr>
          <w:sz w:val="20"/>
          <w:szCs w:val="20"/>
        </w:rPr>
        <w:t>Address</w:t>
      </w:r>
      <w:r w:rsidR="00E60391" w:rsidRPr="00DA75A4">
        <w:rPr>
          <w:sz w:val="20"/>
          <w:szCs w:val="20"/>
        </w:rPr>
        <w:t xml:space="preserve"> </w:t>
      </w:r>
      <w:r w:rsidRPr="00DA75A4">
        <w:rPr>
          <w:sz w:val="20"/>
          <w:szCs w:val="20"/>
        </w:rPr>
        <w:t xml:space="preserve">the </w:t>
      </w:r>
      <w:r w:rsidRPr="001A6906">
        <w:rPr>
          <w:rFonts w:eastAsia="宋体"/>
          <w:sz w:val="20"/>
          <w:szCs w:val="20"/>
          <w:lang w:val="en-GB"/>
        </w:rPr>
        <w:t xml:space="preserve">second priority cases and </w:t>
      </w:r>
      <w:r w:rsidR="00E60391">
        <w:rPr>
          <w:rFonts w:eastAsia="宋体"/>
          <w:sz w:val="20"/>
          <w:szCs w:val="20"/>
          <w:lang w:val="en-GB"/>
        </w:rPr>
        <w:t>any unresolved</w:t>
      </w:r>
      <w:r w:rsidRPr="001A6906">
        <w:rPr>
          <w:rFonts w:eastAsia="宋体"/>
          <w:sz w:val="20"/>
          <w:szCs w:val="20"/>
          <w:lang w:val="en-GB"/>
        </w:rPr>
        <w:t xml:space="preserve"> issues </w:t>
      </w:r>
      <w:r w:rsidR="00E60391">
        <w:rPr>
          <w:rFonts w:eastAsia="宋体"/>
          <w:sz w:val="20"/>
          <w:szCs w:val="20"/>
          <w:lang w:val="en-GB"/>
        </w:rPr>
        <w:t>from the</w:t>
      </w:r>
      <w:r w:rsidRPr="001A6906">
        <w:rPr>
          <w:rFonts w:eastAsia="宋体"/>
          <w:sz w:val="20"/>
          <w:szCs w:val="20"/>
          <w:lang w:val="en-GB"/>
        </w:rPr>
        <w:t xml:space="preserve"> first priority cases in Rel-20</w:t>
      </w:r>
      <w:bookmarkEnd w:id="13"/>
      <w:bookmarkEnd w:id="14"/>
      <w:r w:rsidR="001A6906" w:rsidRPr="001A6906">
        <w:rPr>
          <w:rFonts w:eastAsia="宋体" w:hint="eastAsia"/>
          <w:sz w:val="20"/>
          <w:szCs w:val="20"/>
          <w:lang w:val="en-GB"/>
        </w:rPr>
        <w:t>.</w:t>
      </w:r>
      <w:bookmarkEnd w:id="15"/>
      <w:bookmarkEnd w:id="16"/>
      <w:bookmarkEnd w:id="17"/>
      <w:bookmarkEnd w:id="18"/>
    </w:p>
    <w:p w14:paraId="5DBFC01E" w14:textId="77777777" w:rsidR="0058513E" w:rsidRDefault="00145969"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model input</w:t>
      </w:r>
    </w:p>
    <w:p w14:paraId="2B8B356F" w14:textId="0923C2C0" w:rsidR="0038406A" w:rsidRDefault="00884F72" w:rsidP="0038406A">
      <w:pPr>
        <w:pStyle w:val="2"/>
        <w:spacing w:before="156" w:after="156" w:line="259" w:lineRule="auto"/>
        <w:ind w:left="0" w:rightChars="0" w:right="0"/>
        <w:rPr>
          <w:lang w:val="en-GB"/>
        </w:rPr>
      </w:pPr>
      <w:r>
        <w:rPr>
          <w:lang w:val="en-GB"/>
        </w:rPr>
        <w:t>3</w:t>
      </w:r>
      <w:r w:rsidR="0038406A">
        <w:rPr>
          <w:lang w:val="en-GB"/>
        </w:rPr>
        <w:t xml:space="preserve">.1 </w:t>
      </w:r>
      <w:r w:rsidR="001D58FE">
        <w:rPr>
          <w:lang w:val="en-GB"/>
        </w:rPr>
        <w:t>Parameters for enhanced measurement</w:t>
      </w:r>
    </w:p>
    <w:p w14:paraId="3B7A4AD4" w14:textId="527B3C7D" w:rsidR="0038406A" w:rsidRPr="001A6906" w:rsidRDefault="0038406A" w:rsidP="001A6906">
      <w:pPr>
        <w:widowControl w:val="0"/>
        <w:adjustRightInd w:val="0"/>
        <w:snapToGrid w:val="0"/>
        <w:spacing w:beforeLines="0" w:before="0" w:afterLines="0" w:after="120"/>
        <w:rPr>
          <w:rFonts w:eastAsia="宋体" w:cs="Times New Roman"/>
          <w:lang w:val="en-GB"/>
        </w:rPr>
      </w:pPr>
      <w:r w:rsidRPr="001A6906">
        <w:rPr>
          <w:rFonts w:eastAsia="宋体" w:cs="Times New Roman"/>
          <w:lang w:val="en-GB"/>
        </w:rPr>
        <w:t xml:space="preserve">Regarding the determination of measurement </w:t>
      </w:r>
      <w:r w:rsidR="000A30D4" w:rsidRPr="001A6906">
        <w:rPr>
          <w:rFonts w:eastAsia="宋体" w:cs="Times New Roman"/>
          <w:lang w:val="en-GB"/>
        </w:rPr>
        <w:t xml:space="preserve">for </w:t>
      </w:r>
      <w:r w:rsidRPr="001A6906">
        <w:rPr>
          <w:rFonts w:eastAsia="宋体" w:cs="Times New Roman"/>
          <w:lang w:val="en-GB"/>
        </w:rPr>
        <w:t>model input, two alternatives</w:t>
      </w:r>
      <w:r w:rsidR="00B72893" w:rsidRPr="001A6906">
        <w:rPr>
          <w:rFonts w:eastAsia="宋体" w:cs="Times New Roman"/>
          <w:lang w:val="en-GB"/>
        </w:rPr>
        <w:t>, i.e., sample-based input and path-based input</w:t>
      </w:r>
      <w:r w:rsidRPr="001A6906">
        <w:rPr>
          <w:rFonts w:eastAsia="宋体" w:cs="Times New Roman"/>
          <w:lang w:val="en-GB"/>
        </w:rPr>
        <w:t xml:space="preserve"> were </w:t>
      </w:r>
      <w:r w:rsidR="007E15DD" w:rsidRPr="001A6906">
        <w:rPr>
          <w:rFonts w:eastAsia="宋体" w:cs="Times New Roman"/>
          <w:lang w:val="en-GB"/>
        </w:rPr>
        <w:t xml:space="preserve">agreed at RAN1 #116, and the down-selection between two alternatives </w:t>
      </w:r>
      <w:r w:rsidR="00E60391" w:rsidRPr="001A6906">
        <w:rPr>
          <w:rFonts w:eastAsia="宋体" w:cs="Times New Roman"/>
          <w:lang w:val="en-GB"/>
        </w:rPr>
        <w:t>w</w:t>
      </w:r>
      <w:r w:rsidR="00E60391">
        <w:rPr>
          <w:rFonts w:eastAsia="宋体" w:cs="Times New Roman"/>
          <w:lang w:val="en-GB"/>
        </w:rPr>
        <w:t>as</w:t>
      </w:r>
      <w:r w:rsidR="00E60391" w:rsidRPr="001A6906">
        <w:rPr>
          <w:rFonts w:eastAsia="宋体" w:cs="Times New Roman"/>
          <w:lang w:val="en-GB"/>
        </w:rPr>
        <w:t xml:space="preserve"> </w:t>
      </w:r>
      <w:r w:rsidR="007E15DD" w:rsidRPr="001A6906">
        <w:rPr>
          <w:rFonts w:eastAsia="宋体" w:cs="Times New Roman"/>
          <w:lang w:val="en-GB"/>
        </w:rPr>
        <w:t>discussed</w:t>
      </w:r>
      <w:r w:rsidRPr="001A6906">
        <w:rPr>
          <w:rFonts w:eastAsia="宋体" w:cs="Times New Roman"/>
          <w:lang w:val="en-GB"/>
        </w:rPr>
        <w:t xml:space="preserve"> at the </w:t>
      </w:r>
      <w:r w:rsidR="007E15DD" w:rsidRPr="001A6906">
        <w:rPr>
          <w:rFonts w:eastAsia="宋体" w:cs="Times New Roman"/>
          <w:lang w:val="en-GB"/>
        </w:rPr>
        <w:t>previous several</w:t>
      </w:r>
      <w:r w:rsidR="00137B6D" w:rsidRPr="001A6906">
        <w:rPr>
          <w:rFonts w:eastAsia="宋体" w:cs="Times New Roman"/>
          <w:lang w:val="en-GB"/>
        </w:rPr>
        <w:t xml:space="preserve"> </w:t>
      </w:r>
      <w:r w:rsidRPr="001A6906">
        <w:rPr>
          <w:rFonts w:eastAsia="宋体" w:cs="Times New Roman"/>
          <w:lang w:val="en-GB"/>
        </w:rPr>
        <w:t>meeting</w:t>
      </w:r>
      <w:r w:rsidR="000D035F" w:rsidRPr="001A6906">
        <w:rPr>
          <w:rFonts w:eastAsia="宋体" w:cs="Times New Roman"/>
          <w:lang w:val="en-GB"/>
        </w:rPr>
        <w:t>s</w:t>
      </w:r>
      <w:r w:rsidR="007E15DD" w:rsidRPr="001A6906">
        <w:rPr>
          <w:rFonts w:eastAsia="宋体" w:cs="Times New Roman"/>
          <w:lang w:val="en-GB"/>
        </w:rPr>
        <w:t>.</w:t>
      </w:r>
      <w:r w:rsidR="00CF0396" w:rsidRPr="001A6906">
        <w:rPr>
          <w:rFonts w:eastAsia="宋体" w:cs="Times New Roman"/>
          <w:lang w:val="en-GB"/>
        </w:rPr>
        <w:t xml:space="preserve"> In RAN1 #119, it has agreed that new measurement in additional to path-based measurement can also be support for case 3b</w:t>
      </w:r>
      <w:r w:rsidR="00A0252A" w:rsidRPr="001A6906">
        <w:rPr>
          <w:rFonts w:eastAsia="宋体" w:cs="Times New Roman"/>
          <w:vertAlign w:val="superscript"/>
          <w:lang w:val="en-GB"/>
        </w:rPr>
        <w:t>[2]</w:t>
      </w:r>
      <w:r w:rsidR="00CF0396" w:rsidRPr="001A6906">
        <w:rPr>
          <w:rFonts w:eastAsia="宋体" w:cs="Times New Roman"/>
          <w:lang w:val="en-GB"/>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E328CC" w:rsidRPr="001A6906" w14:paraId="1894B159" w14:textId="77777777" w:rsidTr="00A478AE">
        <w:tc>
          <w:tcPr>
            <w:tcW w:w="9336" w:type="dxa"/>
            <w:tcBorders>
              <w:top w:val="single" w:sz="8" w:space="0" w:color="auto"/>
              <w:left w:val="single" w:sz="8" w:space="0" w:color="auto"/>
              <w:bottom w:val="single" w:sz="8" w:space="0" w:color="auto"/>
              <w:right w:val="single" w:sz="8" w:space="0" w:color="auto"/>
            </w:tcBorders>
          </w:tcPr>
          <w:p w14:paraId="5A1A7B67" w14:textId="65260137" w:rsidR="00E328CC" w:rsidRPr="007B57F2" w:rsidRDefault="00E328CC" w:rsidP="002F3A75">
            <w:pPr>
              <w:suppressAutoHyphens/>
              <w:spacing w:beforeLines="0" w:before="0" w:afterLines="0" w:after="0"/>
              <w:jc w:val="left"/>
              <w:rPr>
                <w:rFonts w:eastAsia="等线"/>
                <w:b/>
                <w:bCs/>
                <w:highlight w:val="green"/>
                <w:lang w:val="en-GB"/>
                <w14:ligatures w14:val="standardContextual"/>
              </w:rPr>
            </w:pPr>
            <w:r w:rsidRPr="007B57F2">
              <w:rPr>
                <w:rFonts w:eastAsia="等线"/>
                <w:b/>
                <w:bCs/>
                <w:highlight w:val="green"/>
                <w:lang w:val="en-GB"/>
                <w14:ligatures w14:val="standardContextual"/>
              </w:rPr>
              <w:t>Agreement</w:t>
            </w:r>
            <w:r w:rsidRPr="007B57F2">
              <w:rPr>
                <w:rFonts w:eastAsia="等线"/>
                <w:b/>
                <w:bCs/>
                <w:lang w:val="en-GB"/>
                <w14:ligatures w14:val="standardContextual"/>
              </w:rPr>
              <w:t xml:space="preserve"> </w:t>
            </w:r>
            <w:r w:rsidR="002757C8" w:rsidRPr="007B57F2">
              <w:rPr>
                <w:rFonts w:eastAsia="等线"/>
                <w:b/>
                <w:bCs/>
                <w:lang w:val="en-GB"/>
                <w14:ligatures w14:val="standardContextual"/>
              </w:rPr>
              <w:t>@</w:t>
            </w:r>
            <w:r w:rsidRPr="007B57F2">
              <w:rPr>
                <w:rFonts w:eastAsia="等线"/>
                <w:b/>
                <w:bCs/>
                <w:lang w:val="en-GB"/>
                <w14:ligatures w14:val="standardContextual"/>
              </w:rPr>
              <w:t>RAN1#11</w:t>
            </w:r>
            <w:r w:rsidR="00CF0396" w:rsidRPr="007B57F2">
              <w:rPr>
                <w:rFonts w:eastAsia="等线"/>
                <w:b/>
                <w:bCs/>
                <w:lang w:val="en-GB"/>
                <w14:ligatures w14:val="standardContextual"/>
              </w:rPr>
              <w:t>9</w:t>
            </w:r>
          </w:p>
          <w:p w14:paraId="312329E7" w14:textId="77777777" w:rsidR="00CF0396" w:rsidRPr="00CF0396" w:rsidRDefault="00CF0396" w:rsidP="002F3A75">
            <w:p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 xml:space="preserve">For Rel-19 AI/ML based positioning, for Case 3b, in addition to path-based measurement that is referring to the measurement in the existing specifications (up to Rel-18), additionally support the following enhancement to the measurement, </w:t>
            </w:r>
          </w:p>
          <w:p w14:paraId="2D0B4AED" w14:textId="77777777" w:rsidR="00CF0396" w:rsidRPr="00CF0396" w:rsidRDefault="00CF0396" w:rsidP="002F3A75">
            <w:pPr>
              <w:numPr>
                <w:ilvl w:val="0"/>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measurement is composed of N</w:t>
            </w:r>
            <w:r w:rsidRPr="00CF0396">
              <w:rPr>
                <w:rFonts w:eastAsia="Batang"/>
                <w:vertAlign w:val="subscript"/>
                <w:lang w:val="en-GB"/>
                <w14:ligatures w14:val="standardContextual"/>
              </w:rPr>
              <w:t>t</w:t>
            </w:r>
            <w:r w:rsidRPr="00CF0396">
              <w:rPr>
                <w:rFonts w:eastAsia="Batang"/>
                <w:lang w:val="en-GB"/>
                <w14:ligatures w14:val="standardContextual"/>
              </w:rPr>
              <w:t>' values of the estimated channel response in time domain. The N</w:t>
            </w:r>
            <w:r w:rsidRPr="00CF0396">
              <w:rPr>
                <w:rFonts w:eastAsia="Batang"/>
                <w:vertAlign w:val="subscript"/>
                <w:lang w:val="en-GB"/>
                <w14:ligatures w14:val="standardContextual"/>
              </w:rPr>
              <w:t>t</w:t>
            </w:r>
            <w:r w:rsidRPr="00CF0396">
              <w:rPr>
                <w:rFonts w:eastAsia="Batang"/>
                <w:lang w:val="en-GB"/>
                <w14:ligatures w14:val="standardContextual"/>
              </w:rPr>
              <w:t>’ values are selected from a list of N</w:t>
            </w:r>
            <w:r w:rsidRPr="00CF0396">
              <w:rPr>
                <w:rFonts w:eastAsia="Batang"/>
                <w:vertAlign w:val="subscript"/>
                <w:lang w:val="en-GB"/>
                <w14:ligatures w14:val="standardContextual"/>
              </w:rPr>
              <w:t>t</w:t>
            </w:r>
            <w:r w:rsidRPr="00CF0396">
              <w:rPr>
                <w:rFonts w:eastAsia="Batang"/>
                <w:lang w:val="en-GB"/>
                <w14:ligatures w14:val="standardContextual"/>
              </w:rPr>
              <w:t xml:space="preserve"> consecutive channel response values, which have timing granularity T. </w:t>
            </w:r>
          </w:p>
          <w:p w14:paraId="25462EEE" w14:textId="77777777" w:rsidR="00CF0396" w:rsidRPr="00CF0396" w:rsidRDefault="00CF0396" w:rsidP="002F3A75">
            <w:pPr>
              <w:numPr>
                <w:ilvl w:val="0"/>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timing information for the N</w:t>
            </w:r>
            <w:r w:rsidRPr="00CF0396">
              <w:rPr>
                <w:rFonts w:eastAsia="Batang"/>
                <w:vertAlign w:val="subscript"/>
                <w:lang w:val="en-GB"/>
                <w14:ligatures w14:val="standardContextual"/>
              </w:rPr>
              <w:t>t</w:t>
            </w:r>
            <w:r w:rsidRPr="00CF0396">
              <w:rPr>
                <w:rFonts w:eastAsia="Batang"/>
                <w:lang w:val="en-GB"/>
                <w14:ligatures w14:val="standardContextual"/>
              </w:rPr>
              <w:t>' values are reported with a timing granularity T, where T=2</w:t>
            </w:r>
            <w:r w:rsidRPr="00CF0396">
              <w:rPr>
                <w:rFonts w:eastAsia="Batang"/>
                <w:vertAlign w:val="superscript"/>
                <w:lang w:val="en-GB"/>
                <w14:ligatures w14:val="standardContextual"/>
              </w:rPr>
              <w:t>k</w:t>
            </w:r>
            <w:r w:rsidRPr="00CF0396">
              <w:rPr>
                <w:rFonts w:eastAsia="Batang"/>
                <w:lang w:val="en-GB"/>
                <w14:ligatures w14:val="standardContextual"/>
              </w:rPr>
              <w:t>xT</w:t>
            </w:r>
            <w:r w:rsidRPr="00CF0396">
              <w:rPr>
                <w:rFonts w:eastAsia="Batang"/>
                <w:vertAlign w:val="subscript"/>
                <w:lang w:val="en-GB"/>
                <w14:ligatures w14:val="standardContextual"/>
              </w:rPr>
              <w:t>c</w:t>
            </w:r>
            <w:r w:rsidRPr="00CF0396">
              <w:rPr>
                <w:rFonts w:eastAsia="Batang"/>
                <w:lang w:val="en-GB"/>
                <w14:ligatures w14:val="standardContextual"/>
              </w:rPr>
              <w:t>. k represents the timing reporting granularity factor. T</w:t>
            </w:r>
            <w:r w:rsidRPr="00CF0396">
              <w:rPr>
                <w:rFonts w:eastAsia="Batang"/>
                <w:vertAlign w:val="subscript"/>
                <w:lang w:val="en-GB"/>
                <w14:ligatures w14:val="standardContextual"/>
              </w:rPr>
              <w:t>c</w:t>
            </w:r>
            <w:r w:rsidRPr="00CF0396">
              <w:rPr>
                <w:rFonts w:eastAsia="Batang"/>
                <w:lang w:val="en-GB"/>
                <w14:ligatures w14:val="standardContextual"/>
              </w:rPr>
              <w:t xml:space="preserve"> is the basic time unit for NR. </w:t>
            </w:r>
          </w:p>
          <w:p w14:paraId="10832938" w14:textId="77777777" w:rsidR="00CF0396" w:rsidRPr="00CF0396" w:rsidRDefault="00CF0396" w:rsidP="002F3A75">
            <w:pPr>
              <w:numPr>
                <w:ilvl w:val="1"/>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associated measurement (e.g., power if reported) corresponds to the measurement for the reported N</w:t>
            </w:r>
            <w:r w:rsidRPr="00CF0396">
              <w:rPr>
                <w:rFonts w:eastAsia="Batang"/>
                <w:vertAlign w:val="subscript"/>
                <w:lang w:val="en-GB"/>
                <w14:ligatures w14:val="standardContextual"/>
              </w:rPr>
              <w:t>t</w:t>
            </w:r>
            <w:r w:rsidRPr="00CF0396">
              <w:rPr>
                <w:rFonts w:eastAsia="Batang"/>
                <w:lang w:val="en-GB"/>
                <w14:ligatures w14:val="standardContextual"/>
              </w:rPr>
              <w:t>' values.</w:t>
            </w:r>
          </w:p>
          <w:p w14:paraId="12D10B22" w14:textId="77777777" w:rsidR="00CF0396" w:rsidRPr="00CF0396" w:rsidRDefault="00CF0396" w:rsidP="002F3A75">
            <w:pPr>
              <w:numPr>
                <w:ilvl w:val="0"/>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 xml:space="preserve">The timing information is defined relative to a reference time, same as the path-based measurement. </w:t>
            </w:r>
          </w:p>
          <w:p w14:paraId="78A4DD42" w14:textId="77777777" w:rsidR="00CF0396" w:rsidRPr="00CF0396" w:rsidRDefault="00CF0396" w:rsidP="002F3A75">
            <w:pPr>
              <w:numPr>
                <w:ilvl w:val="0"/>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N</w:t>
            </w:r>
            <w:r w:rsidRPr="00CF0396">
              <w:rPr>
                <w:rFonts w:eastAsia="Batang"/>
                <w:vertAlign w:val="subscript"/>
                <w:lang w:val="en-GB"/>
                <w14:ligatures w14:val="standardContextual"/>
              </w:rPr>
              <w:t>t</w:t>
            </w:r>
            <w:r w:rsidRPr="00CF0396">
              <w:rPr>
                <w:rFonts w:eastAsia="Batang"/>
                <w:lang w:val="en-GB"/>
                <w14:ligatures w14:val="standardContextual"/>
              </w:rPr>
              <w:t>’ selected time domain channel measurement values are expected to be those with the highest power.</w:t>
            </w:r>
          </w:p>
          <w:p w14:paraId="67C918DF" w14:textId="77777777" w:rsidR="00CF0396" w:rsidRPr="00CF0396" w:rsidRDefault="00CF0396" w:rsidP="002F3A75">
            <w:pPr>
              <w:numPr>
                <w:ilvl w:val="0"/>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The starting time of the list of N</w:t>
            </w:r>
            <w:r w:rsidRPr="00CF0396">
              <w:rPr>
                <w:rFonts w:eastAsia="Batang"/>
                <w:vertAlign w:val="subscript"/>
                <w:lang w:val="en-GB"/>
                <w14:ligatures w14:val="standardContextual"/>
              </w:rPr>
              <w:t>t</w:t>
            </w:r>
            <w:r w:rsidRPr="00CF0396">
              <w:rPr>
                <w:rFonts w:eastAsia="Batang"/>
                <w:lang w:val="en-GB"/>
                <w14:ligatures w14:val="standardContextual"/>
              </w:rPr>
              <w:t xml:space="preserve"> consecutive values is determined as: starting time = first detected path rounded down with timing granularity T.</w:t>
            </w:r>
          </w:p>
          <w:p w14:paraId="28CC126F" w14:textId="77777777" w:rsidR="00CF0396" w:rsidRPr="00CF0396" w:rsidRDefault="00CF0396" w:rsidP="002F3A75">
            <w:pPr>
              <w:numPr>
                <w:ilvl w:val="0"/>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LMF can signal parameter values of N</w:t>
            </w:r>
            <w:r w:rsidRPr="00CF0396">
              <w:rPr>
                <w:rFonts w:eastAsia="Batang"/>
                <w:vertAlign w:val="subscript"/>
                <w:lang w:val="en-GB"/>
                <w14:ligatures w14:val="standardContextual"/>
              </w:rPr>
              <w:t>t</w:t>
            </w:r>
            <w:r w:rsidRPr="00CF0396">
              <w:rPr>
                <w:rFonts w:eastAsia="Batang"/>
                <w:lang w:val="en-GB"/>
                <w14:ligatures w14:val="standardContextual"/>
              </w:rPr>
              <w:t>, N</w:t>
            </w:r>
            <w:r w:rsidRPr="00CF0396">
              <w:rPr>
                <w:rFonts w:eastAsia="Batang"/>
                <w:vertAlign w:val="subscript"/>
                <w:lang w:val="en-GB"/>
                <w14:ligatures w14:val="standardContextual"/>
              </w:rPr>
              <w:t>t</w:t>
            </w:r>
            <w:r w:rsidRPr="00CF0396">
              <w:rPr>
                <w:rFonts w:eastAsia="Batang"/>
                <w:lang w:val="en-GB"/>
                <w14:ligatures w14:val="standardContextual"/>
              </w:rPr>
              <w:t>', k to gNB via NRPPa. Candidate set values:</w:t>
            </w:r>
          </w:p>
          <w:p w14:paraId="37EBE39F" w14:textId="77777777" w:rsidR="00CF0396" w:rsidRPr="00CF0396" w:rsidRDefault="00CF0396" w:rsidP="002F3A75">
            <w:pPr>
              <w:numPr>
                <w:ilvl w:val="1"/>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N</w:t>
            </w:r>
            <w:r w:rsidRPr="00CF0396">
              <w:rPr>
                <w:rFonts w:eastAsia="Batang"/>
                <w:vertAlign w:val="subscript"/>
                <w:lang w:val="en-GB"/>
                <w14:ligatures w14:val="standardContextual"/>
              </w:rPr>
              <w:t>t</w:t>
            </w:r>
            <w:r w:rsidRPr="00CF0396">
              <w:rPr>
                <w:rFonts w:eastAsia="Batang"/>
                <w:lang w:val="en-GB"/>
                <w14:ligatures w14:val="standardContextual"/>
              </w:rPr>
              <w:t>'&lt;=24. FFS: N</w:t>
            </w:r>
            <w:r w:rsidRPr="00CF0396">
              <w:rPr>
                <w:rFonts w:eastAsia="Batang"/>
                <w:vertAlign w:val="subscript"/>
                <w:lang w:val="en-GB"/>
                <w14:ligatures w14:val="standardContextual"/>
              </w:rPr>
              <w:t>t</w:t>
            </w:r>
            <w:r w:rsidRPr="00CF0396">
              <w:rPr>
                <w:rFonts w:eastAsia="Batang"/>
                <w:lang w:val="en-GB"/>
                <w14:ligatures w14:val="standardContextual"/>
              </w:rPr>
              <w:t xml:space="preserve">' values.  </w:t>
            </w:r>
          </w:p>
          <w:p w14:paraId="6F88268C" w14:textId="77777777" w:rsidR="00CF0396" w:rsidRPr="00CF0396" w:rsidRDefault="00CF0396" w:rsidP="002F3A75">
            <w:pPr>
              <w:numPr>
                <w:ilvl w:val="1"/>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N</w:t>
            </w:r>
            <w:r w:rsidRPr="00CF0396">
              <w:rPr>
                <w:rFonts w:eastAsia="Batang"/>
                <w:vertAlign w:val="subscript"/>
                <w:lang w:val="en-GB"/>
                <w14:ligatures w14:val="standardContextual"/>
              </w:rPr>
              <w:t>t</w:t>
            </w:r>
            <w:r w:rsidRPr="00CF0396">
              <w:rPr>
                <w:rFonts w:eastAsia="Batang"/>
                <w:lang w:val="en-GB"/>
                <w14:ligatures w14:val="standardContextual"/>
              </w:rPr>
              <w:t xml:space="preserve"> = {32, 64, 128}</w:t>
            </w:r>
          </w:p>
          <w:p w14:paraId="553BB641" w14:textId="77777777" w:rsidR="00CF0396" w:rsidRPr="00CF0396" w:rsidRDefault="00CF0396" w:rsidP="002F3A75">
            <w:pPr>
              <w:numPr>
                <w:ilvl w:val="1"/>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 xml:space="preserve">FFS: k </w:t>
            </w:r>
          </w:p>
          <w:p w14:paraId="6ECBBCF1" w14:textId="77777777" w:rsidR="00CF0396" w:rsidRPr="00CF0396" w:rsidRDefault="00CF0396" w:rsidP="002F3A75">
            <w:pPr>
              <w:numPr>
                <w:ilvl w:val="1"/>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lastRenderedPageBreak/>
              <w:t>The gNB/TRP may use different N</w:t>
            </w:r>
            <w:r w:rsidRPr="00CF0396">
              <w:rPr>
                <w:rFonts w:eastAsia="Batang"/>
                <w:vertAlign w:val="subscript"/>
                <w:lang w:val="en-GB"/>
                <w14:ligatures w14:val="standardContextual"/>
              </w:rPr>
              <w:t>t</w:t>
            </w:r>
            <w:r w:rsidRPr="00CF0396">
              <w:rPr>
                <w:rFonts w:eastAsia="Batang"/>
                <w:lang w:val="en-GB"/>
                <w14:ligatures w14:val="standardContextual"/>
              </w:rPr>
              <w:t>', N</w:t>
            </w:r>
            <w:r w:rsidRPr="00CF0396">
              <w:rPr>
                <w:rFonts w:eastAsia="Batang"/>
                <w:vertAlign w:val="subscript"/>
                <w:lang w:val="en-GB"/>
                <w14:ligatures w14:val="standardContextual"/>
              </w:rPr>
              <w:t>t</w:t>
            </w:r>
            <w:r w:rsidRPr="00CF0396">
              <w:rPr>
                <w:rFonts w:eastAsia="Batang"/>
                <w:lang w:val="en-GB"/>
                <w14:ligatures w14:val="standardContextual"/>
              </w:rPr>
              <w:t xml:space="preserve"> and/or k values other than the signalled parameter for measurement reporting. In this case, it’s up to LMF implementation to process the reported measurement</w:t>
            </w:r>
          </w:p>
          <w:p w14:paraId="191C67E2" w14:textId="77777777" w:rsidR="00CF0396" w:rsidRPr="00CF0396" w:rsidRDefault="00CF0396" w:rsidP="002F3A75">
            <w:pPr>
              <w:numPr>
                <w:ilvl w:val="0"/>
                <w:numId w:val="17"/>
              </w:num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FFS: whether transmit offset from gNB to LMF</w:t>
            </w:r>
          </w:p>
          <w:p w14:paraId="71CA062A" w14:textId="77777777" w:rsidR="00CF0396" w:rsidRPr="00CF0396" w:rsidRDefault="00CF0396" w:rsidP="002F3A75">
            <w:pPr>
              <w:suppressAutoHyphens/>
              <w:spacing w:beforeLines="0" w:before="0" w:afterLines="0" w:after="0"/>
              <w:jc w:val="left"/>
              <w:rPr>
                <w:rFonts w:eastAsia="Batang"/>
                <w:lang w:val="en-GB"/>
                <w14:ligatures w14:val="standardContextual"/>
              </w:rPr>
            </w:pPr>
            <w:r w:rsidRPr="00CF0396">
              <w:rPr>
                <w:rFonts w:eastAsia="Batang"/>
                <w:lang w:val="en-GB"/>
                <w14:ligatures w14:val="standardContextual"/>
              </w:rPr>
              <w:t>Note: measurement by UE is a separate discussion.</w:t>
            </w:r>
          </w:p>
          <w:p w14:paraId="3C5EB6B9" w14:textId="3782367D" w:rsidR="00E328CC" w:rsidRPr="001A6906" w:rsidRDefault="00CF0396" w:rsidP="002F3A75">
            <w:pPr>
              <w:suppressAutoHyphens/>
              <w:spacing w:beforeLines="0" w:before="0" w:afterLines="0" w:after="0"/>
              <w:jc w:val="left"/>
              <w:rPr>
                <w:rFonts w:eastAsia="Yu Mincho"/>
                <w:lang w:val="en-GB"/>
                <w14:ligatures w14:val="standardContextual"/>
              </w:rPr>
            </w:pPr>
            <w:r w:rsidRPr="00CF0396">
              <w:rPr>
                <w:rFonts w:eastAsia="Batang"/>
                <w:lang w:val="en-GB"/>
                <w14:ligatures w14:val="standardContextual"/>
              </w:rPr>
              <w:t xml:space="preserve">Note: the purpose of the time domain channel measurements, such as for Rel-19 AI/ML based positioning, is not specified </w:t>
            </w:r>
          </w:p>
        </w:tc>
      </w:tr>
    </w:tbl>
    <w:p w14:paraId="0CF7238E" w14:textId="58D43E34" w:rsidR="007D3620" w:rsidRPr="001A6906" w:rsidRDefault="00D16453"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According to </w:t>
      </w:r>
      <w:r w:rsidR="00CF0396" w:rsidRPr="001A6906">
        <w:rPr>
          <w:rFonts w:eastAsia="宋体" w:cs="Times New Roman"/>
        </w:rPr>
        <w:t>this</w:t>
      </w:r>
      <w:r w:rsidRPr="001A6906">
        <w:rPr>
          <w:rFonts w:eastAsia="宋体" w:cs="Times New Roman"/>
        </w:rPr>
        <w:t xml:space="preserve"> agreement, </w:t>
      </w:r>
      <w:r w:rsidR="005F5039" w:rsidRPr="001A6906">
        <w:rPr>
          <w:rFonts w:eastAsia="宋体" w:cs="Times New Roman"/>
        </w:rPr>
        <w:t xml:space="preserve">for case 3b, </w:t>
      </w:r>
      <w:r w:rsidRPr="001A6906">
        <w:rPr>
          <w:rFonts w:eastAsia="宋体" w:cs="Times New Roman"/>
        </w:rPr>
        <w:t xml:space="preserve">it is obvious that at least </w:t>
      </w:r>
      <w:r w:rsidR="00D66E62">
        <w:rPr>
          <w:rFonts w:eastAsia="宋体" w:cs="Times New Roman"/>
        </w:rPr>
        <w:t>two</w:t>
      </w:r>
      <w:r w:rsidR="00D66E62" w:rsidRPr="001A6906">
        <w:rPr>
          <w:rFonts w:eastAsia="宋体" w:cs="Times New Roman"/>
        </w:rPr>
        <w:t xml:space="preserve"> </w:t>
      </w:r>
      <w:r w:rsidRPr="001A6906">
        <w:rPr>
          <w:rFonts w:eastAsia="宋体" w:cs="Times New Roman"/>
        </w:rPr>
        <w:t xml:space="preserve">issues should be solved to overcome the </w:t>
      </w:r>
      <w:r w:rsidRPr="001A6906">
        <w:rPr>
          <w:rFonts w:eastAsia="宋体" w:cs="Times New Roman"/>
          <w:lang w:val="en-GB"/>
        </w:rPr>
        <w:t>ambiguity</w:t>
      </w:r>
      <w:r w:rsidRPr="001A6906">
        <w:rPr>
          <w:rFonts w:eastAsia="宋体" w:cs="Times New Roman"/>
        </w:rPr>
        <w:t xml:space="preserve"> of definition of </w:t>
      </w:r>
      <w:r w:rsidR="00CF0396" w:rsidRPr="001A6906">
        <w:rPr>
          <w:rFonts w:eastAsia="宋体" w:cs="Times New Roman"/>
        </w:rPr>
        <w:t>this enhanced</w:t>
      </w:r>
      <w:r w:rsidRPr="001A6906">
        <w:rPr>
          <w:rFonts w:eastAsia="宋体" w:cs="Times New Roman"/>
        </w:rPr>
        <w:t xml:space="preserve"> measurement.</w:t>
      </w:r>
    </w:p>
    <w:p w14:paraId="5A1B5B2E" w14:textId="74D15654" w:rsidR="001970A9" w:rsidRPr="001A6906" w:rsidRDefault="001970A9" w:rsidP="001A6906">
      <w:pPr>
        <w:widowControl w:val="0"/>
        <w:adjustRightInd w:val="0"/>
        <w:snapToGrid w:val="0"/>
        <w:spacing w:beforeLines="0" w:before="0" w:afterLines="0" w:after="120"/>
        <w:rPr>
          <w:rFonts w:eastAsia="宋体" w:cs="Times New Roman"/>
          <w:b/>
          <w:bCs/>
        </w:rPr>
      </w:pPr>
      <w:r w:rsidRPr="001A6906">
        <w:rPr>
          <w:rFonts w:eastAsia="宋体" w:cs="Times New Roman"/>
          <w:b/>
          <w:bCs/>
        </w:rPr>
        <w:t>Issue-</w:t>
      </w:r>
      <w:r w:rsidR="005F5039" w:rsidRPr="001A6906">
        <w:rPr>
          <w:rFonts w:eastAsia="宋体" w:cs="Times New Roman"/>
          <w:b/>
          <w:bCs/>
        </w:rPr>
        <w:t>1</w:t>
      </w:r>
      <w:r w:rsidRPr="001A6906">
        <w:rPr>
          <w:rFonts w:eastAsia="宋体" w:cs="Times New Roman"/>
          <w:b/>
          <w:bCs/>
        </w:rPr>
        <w:t xml:space="preserve">: </w:t>
      </w:r>
      <w:r w:rsidR="00A66991" w:rsidRPr="001A6906">
        <w:rPr>
          <w:rFonts w:eastAsia="宋体" w:cs="Times New Roman"/>
          <w:b/>
          <w:bCs/>
        </w:rPr>
        <w:t xml:space="preserve">what is </w:t>
      </w:r>
      <w:r w:rsidRPr="001A6906">
        <w:rPr>
          <w:rFonts w:eastAsia="宋体" w:cs="Times New Roman"/>
          <w:b/>
          <w:bCs/>
        </w:rPr>
        <w:t xml:space="preserve">the </w:t>
      </w:r>
      <w:r w:rsidR="00AD654E" w:rsidRPr="001A6906">
        <w:rPr>
          <w:rFonts w:eastAsia="宋体" w:cs="Times New Roman"/>
          <w:b/>
          <w:bCs/>
        </w:rPr>
        <w:t>value of</w:t>
      </w:r>
      <w:r w:rsidRPr="001A6906">
        <w:rPr>
          <w:rFonts w:eastAsia="宋体" w:cs="Times New Roman"/>
          <w:b/>
          <w:bCs/>
        </w:rPr>
        <w:t xml:space="preserve"> </w:t>
      </w:r>
      <w:r w:rsidRPr="001A6906">
        <w:rPr>
          <w:rFonts w:eastAsia="Batang" w:cs="Times New Roman"/>
          <w:b/>
          <w:bCs/>
          <w:kern w:val="0"/>
          <w:lang w:eastAsia="x-none"/>
        </w:rPr>
        <w:t>Nt'</w:t>
      </w:r>
      <w:r w:rsidR="001F60A1" w:rsidRPr="001A6906">
        <w:rPr>
          <w:rFonts w:eastAsia="Batang" w:cs="Times New Roman"/>
          <w:b/>
          <w:bCs/>
          <w:kern w:val="0"/>
          <w:lang w:eastAsia="x-none"/>
        </w:rPr>
        <w:t xml:space="preserve"> and k</w:t>
      </w:r>
      <w:r w:rsidRPr="001A6906">
        <w:rPr>
          <w:rFonts w:eastAsia="宋体" w:cs="Times New Roman"/>
          <w:b/>
          <w:bCs/>
        </w:rPr>
        <w:t>?</w:t>
      </w:r>
    </w:p>
    <w:p w14:paraId="04FF8F3E" w14:textId="616347F3" w:rsidR="00AD654E" w:rsidRPr="001A6906" w:rsidRDefault="00A66991" w:rsidP="001A6906">
      <w:pPr>
        <w:widowControl w:val="0"/>
        <w:adjustRightInd w:val="0"/>
        <w:snapToGrid w:val="0"/>
        <w:spacing w:beforeLines="0" w:before="0" w:afterLines="0" w:after="120"/>
        <w:rPr>
          <w:rFonts w:eastAsia="Batang" w:cs="Times New Roman"/>
          <w:kern w:val="0"/>
          <w:lang w:eastAsia="x-none"/>
        </w:rPr>
      </w:pPr>
      <w:r w:rsidRPr="001A6906">
        <w:rPr>
          <w:rFonts w:eastAsia="宋体" w:cs="Times New Roman"/>
        </w:rPr>
        <w:t xml:space="preserve">The simplest way for determining the value range of </w:t>
      </w:r>
      <w:r w:rsidRPr="001A6906">
        <w:rPr>
          <w:rFonts w:eastAsia="Batang" w:cs="Times New Roman"/>
          <w:kern w:val="0"/>
          <w:lang w:eastAsia="x-none"/>
        </w:rPr>
        <w:t xml:space="preserve">Nt' is that </w:t>
      </w:r>
      <w:r w:rsidR="00C623EF" w:rsidRPr="001A6906">
        <w:rPr>
          <w:rFonts w:eastAsia="Batang" w:cs="Times New Roman"/>
          <w:kern w:val="0"/>
          <w:lang w:eastAsia="x-none"/>
        </w:rPr>
        <w:t xml:space="preserve">to </w:t>
      </w:r>
      <w:r w:rsidRPr="001A6906">
        <w:rPr>
          <w:rFonts w:eastAsia="Batang" w:cs="Times New Roman"/>
          <w:kern w:val="0"/>
          <w:lang w:eastAsia="x-none"/>
        </w:rPr>
        <w:t xml:space="preserve">set </w:t>
      </w:r>
      <w:r w:rsidR="00F014A9" w:rsidRPr="001A6906">
        <w:rPr>
          <w:rFonts w:eastAsia="Batang" w:cs="Times New Roman"/>
          <w:kern w:val="0"/>
          <w:lang w:eastAsia="x-none"/>
        </w:rPr>
        <w:t xml:space="preserve">the number of </w:t>
      </w:r>
      <w:r w:rsidR="00F8085F" w:rsidRPr="001A6906">
        <w:rPr>
          <w:rFonts w:eastAsia="Batang" w:cs="Times New Roman"/>
          <w:kern w:val="0"/>
          <w:lang w:eastAsia="x-none"/>
        </w:rPr>
        <w:t>samples</w:t>
      </w:r>
      <w:r w:rsidRPr="001A6906">
        <w:rPr>
          <w:rFonts w:eastAsia="Batang" w:cs="Times New Roman"/>
          <w:kern w:val="0"/>
          <w:lang w:eastAsia="x-none"/>
        </w:rPr>
        <w:t xml:space="preserve"> same as </w:t>
      </w:r>
      <w:r w:rsidR="00C623EF" w:rsidRPr="001A6906">
        <w:rPr>
          <w:rFonts w:eastAsia="Batang" w:cs="Times New Roman"/>
          <w:kern w:val="0"/>
          <w:lang w:eastAsia="x-none"/>
        </w:rPr>
        <w:t>number of</w:t>
      </w:r>
      <w:r w:rsidR="001D58FE" w:rsidRPr="001A6906">
        <w:rPr>
          <w:rFonts w:eastAsia="Batang" w:cs="Times New Roman"/>
          <w:kern w:val="0"/>
          <w:lang w:eastAsia="x-none"/>
        </w:rPr>
        <w:t xml:space="preserve"> existing </w:t>
      </w:r>
      <w:r w:rsidR="00D66E62" w:rsidRPr="001A6906">
        <w:rPr>
          <w:rFonts w:eastAsia="Batang" w:cs="Times New Roman"/>
          <w:kern w:val="0"/>
          <w:lang w:eastAsia="x-none"/>
        </w:rPr>
        <w:t>numbers</w:t>
      </w:r>
      <w:r w:rsidR="001D58FE" w:rsidRPr="001A6906">
        <w:rPr>
          <w:rFonts w:eastAsia="Batang" w:cs="Times New Roman"/>
          <w:kern w:val="0"/>
          <w:lang w:eastAsia="x-none"/>
        </w:rPr>
        <w:t xml:space="preserve"> of</w:t>
      </w:r>
      <w:r w:rsidR="00C623EF" w:rsidRPr="001A6906">
        <w:rPr>
          <w:rFonts w:eastAsia="Batang" w:cs="Times New Roman"/>
          <w:kern w:val="0"/>
          <w:lang w:eastAsia="x-none"/>
        </w:rPr>
        <w:t xml:space="preserve"> path </w:t>
      </w:r>
      <w:r w:rsidR="00C046A0" w:rsidRPr="001A6906">
        <w:rPr>
          <w:rFonts w:eastAsia="Batang" w:cs="Times New Roman"/>
          <w:kern w:val="0"/>
          <w:lang w:eastAsia="x-none"/>
        </w:rPr>
        <w:t>in legacy</w:t>
      </w:r>
      <w:r w:rsidR="00C623EF" w:rsidRPr="001A6906">
        <w:rPr>
          <w:rFonts w:eastAsia="Batang" w:cs="Times New Roman"/>
          <w:kern w:val="0"/>
          <w:lang w:eastAsia="x-none"/>
        </w:rPr>
        <w:t xml:space="preserve"> </w:t>
      </w:r>
      <w:r w:rsidRPr="001A6906">
        <w:rPr>
          <w:rFonts w:eastAsia="Batang" w:cs="Times New Roman"/>
          <w:kern w:val="0"/>
          <w:lang w:eastAsia="x-none"/>
        </w:rPr>
        <w:t xml:space="preserve">path-based measurement, </w:t>
      </w:r>
      <w:r w:rsidR="00F014A9" w:rsidRPr="001A6906">
        <w:rPr>
          <w:rFonts w:eastAsia="Batang" w:cs="Times New Roman"/>
          <w:kern w:val="0"/>
          <w:lang w:eastAsia="x-none"/>
        </w:rPr>
        <w:t xml:space="preserve">i.e., </w:t>
      </w:r>
      <w:r w:rsidR="002B34B7" w:rsidRPr="001A6906">
        <w:rPr>
          <w:rFonts w:eastAsia="Batang" w:cs="Times New Roman"/>
          <w:kern w:val="0"/>
          <w:lang w:eastAsia="x-none"/>
        </w:rPr>
        <w:t xml:space="preserve">up to </w:t>
      </w:r>
      <w:r w:rsidR="00F014A9" w:rsidRPr="001A6906">
        <w:rPr>
          <w:rFonts w:eastAsia="Batang" w:cs="Times New Roman"/>
          <w:kern w:val="0"/>
          <w:lang w:eastAsia="x-none"/>
        </w:rPr>
        <w:t>9 path per</w:t>
      </w:r>
      <w:r w:rsidR="002B34B7" w:rsidRPr="001A6906">
        <w:rPr>
          <w:rFonts w:eastAsia="Batang" w:cs="Times New Roman"/>
          <w:kern w:val="0"/>
          <w:lang w:eastAsia="x-none"/>
        </w:rPr>
        <w:t xml:space="preserve"> </w:t>
      </w:r>
      <w:r w:rsidR="00F014A9" w:rsidRPr="001A6906">
        <w:rPr>
          <w:rFonts w:eastAsia="Batang" w:cs="Times New Roman"/>
          <w:kern w:val="0"/>
          <w:lang w:eastAsia="x-none"/>
        </w:rPr>
        <w:t>measurement</w:t>
      </w:r>
      <w:r w:rsidR="00F8085F" w:rsidRPr="001A6906">
        <w:rPr>
          <w:rFonts w:eastAsia="Batang" w:cs="Times New Roman"/>
          <w:kern w:val="0"/>
          <w:lang w:eastAsia="x-none"/>
        </w:rPr>
        <w:t xml:space="preserve">. </w:t>
      </w:r>
    </w:p>
    <w:p w14:paraId="1D3DDF16" w14:textId="03BFE9B4" w:rsidR="00EA53A1" w:rsidRPr="001A6906" w:rsidRDefault="00EA53A1" w:rsidP="001A6906">
      <w:pPr>
        <w:pStyle w:val="1st-Proposal-YJ"/>
        <w:adjustRightInd w:val="0"/>
        <w:spacing w:beforeLines="0" w:before="0" w:afterLines="0" w:after="120"/>
        <w:rPr>
          <w:sz w:val="20"/>
          <w:szCs w:val="20"/>
        </w:rPr>
      </w:pPr>
      <w:bookmarkStart w:id="19" w:name="_Toc173334196"/>
      <w:bookmarkStart w:id="20" w:name="_Toc174096338"/>
      <w:bookmarkStart w:id="21" w:name="_Toc178261360"/>
      <w:bookmarkStart w:id="22" w:name="_Toc178264084"/>
      <w:bookmarkStart w:id="23" w:name="_Toc178349096"/>
      <w:bookmarkStart w:id="24" w:name="_Toc181891675"/>
      <w:bookmarkStart w:id="25" w:name="_Toc188540138"/>
      <w:bookmarkStart w:id="26" w:name="_Toc188545097"/>
      <w:bookmarkStart w:id="27" w:name="_Toc188623657"/>
      <w:bookmarkStart w:id="28" w:name="_Toc188623715"/>
      <w:bookmarkStart w:id="29" w:name="_Toc189748755"/>
      <w:bookmarkStart w:id="30" w:name="_Toc189749252"/>
      <w:r w:rsidRPr="001A6906">
        <w:rPr>
          <w:sz w:val="20"/>
          <w:szCs w:val="20"/>
        </w:rPr>
        <w:t xml:space="preserve">For the definition of </w:t>
      </w:r>
      <w:r w:rsidR="006A7E5E">
        <w:rPr>
          <w:sz w:val="20"/>
          <w:szCs w:val="20"/>
        </w:rPr>
        <w:t>enhanced</w:t>
      </w:r>
      <w:r w:rsidRPr="001A6906">
        <w:rPr>
          <w:sz w:val="20"/>
          <w:szCs w:val="20"/>
        </w:rPr>
        <w:t xml:space="preserve"> measurement, the value range of </w:t>
      </w:r>
      <w:r w:rsidRPr="001A6906">
        <w:rPr>
          <w:rFonts w:eastAsia="Batang"/>
          <w:kern w:val="0"/>
          <w:sz w:val="20"/>
          <w:szCs w:val="20"/>
          <w:lang w:eastAsia="x-none"/>
        </w:rPr>
        <w:t>Nt' is advised to</w:t>
      </w:r>
      <w:r w:rsidRPr="001A6906">
        <w:rPr>
          <w:kern w:val="0"/>
          <w:sz w:val="20"/>
          <w:szCs w:val="20"/>
        </w:rPr>
        <w:t>:</w:t>
      </w:r>
      <w:bookmarkEnd w:id="19"/>
      <w:bookmarkEnd w:id="20"/>
      <w:bookmarkEnd w:id="21"/>
      <w:bookmarkEnd w:id="22"/>
      <w:bookmarkEnd w:id="23"/>
      <w:bookmarkEnd w:id="24"/>
      <w:bookmarkEnd w:id="25"/>
      <w:bookmarkEnd w:id="26"/>
      <w:bookmarkEnd w:id="27"/>
      <w:bookmarkEnd w:id="28"/>
      <w:bookmarkEnd w:id="29"/>
      <w:bookmarkEnd w:id="30"/>
    </w:p>
    <w:p w14:paraId="55A61441" w14:textId="38C61DBA" w:rsidR="00EA53A1" w:rsidRPr="001A6906" w:rsidRDefault="00EA53A1" w:rsidP="001A6906">
      <w:pPr>
        <w:pStyle w:val="2nd-proposal-YJ"/>
        <w:spacing w:beforeLines="0" w:before="0" w:afterLines="0" w:after="120"/>
        <w:rPr>
          <w:sz w:val="20"/>
          <w:szCs w:val="20"/>
        </w:rPr>
      </w:pPr>
      <w:bookmarkStart w:id="31" w:name="_Toc173334197"/>
      <w:bookmarkStart w:id="32" w:name="_Toc174096339"/>
      <w:bookmarkStart w:id="33" w:name="_Toc178261361"/>
      <w:bookmarkStart w:id="34" w:name="_Toc178264085"/>
      <w:bookmarkStart w:id="35" w:name="_Toc178349097"/>
      <w:bookmarkStart w:id="36" w:name="_Toc181891676"/>
      <w:bookmarkStart w:id="37" w:name="_Toc188540139"/>
      <w:bookmarkStart w:id="38" w:name="_Toc188545098"/>
      <w:bookmarkStart w:id="39" w:name="_Toc188623658"/>
      <w:bookmarkStart w:id="40" w:name="_Toc188623716"/>
      <w:bookmarkStart w:id="41" w:name="_Toc189748756"/>
      <w:bookmarkStart w:id="42" w:name="_Toc189749253"/>
      <w:r w:rsidRPr="001A6906">
        <w:rPr>
          <w:sz w:val="20"/>
          <w:szCs w:val="20"/>
        </w:rPr>
        <w:t>Less than or equal to 9</w:t>
      </w:r>
      <w:bookmarkStart w:id="43" w:name="_Toc173334198"/>
      <w:bookmarkStart w:id="44" w:name="_Toc174096340"/>
      <w:bookmarkStart w:id="45" w:name="_Toc178261362"/>
      <w:bookmarkStart w:id="46" w:name="_Toc178264086"/>
      <w:bookmarkStart w:id="47" w:name="_Toc178349098"/>
      <w:bookmarkStart w:id="48" w:name="_Toc181891677"/>
      <w:bookmarkEnd w:id="31"/>
      <w:bookmarkEnd w:id="32"/>
      <w:bookmarkEnd w:id="33"/>
      <w:bookmarkEnd w:id="34"/>
      <w:bookmarkEnd w:id="35"/>
      <w:bookmarkEnd w:id="36"/>
      <w:r w:rsidRPr="001A6906">
        <w:rPr>
          <w:sz w:val="20"/>
          <w:szCs w:val="20"/>
        </w:rPr>
        <w:t>.</w:t>
      </w:r>
      <w:bookmarkEnd w:id="37"/>
      <w:bookmarkEnd w:id="38"/>
      <w:bookmarkEnd w:id="39"/>
      <w:bookmarkEnd w:id="40"/>
      <w:bookmarkEnd w:id="41"/>
      <w:bookmarkEnd w:id="42"/>
      <w:bookmarkEnd w:id="43"/>
      <w:bookmarkEnd w:id="44"/>
      <w:bookmarkEnd w:id="45"/>
      <w:bookmarkEnd w:id="46"/>
      <w:bookmarkEnd w:id="47"/>
      <w:bookmarkEnd w:id="48"/>
    </w:p>
    <w:p w14:paraId="162EAE21" w14:textId="759445E8" w:rsidR="00B817D8" w:rsidRPr="001A6906" w:rsidRDefault="0076486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The value of k effect sampling density of channel response in time domain. With smaller the value of k, the sampled channel response is more </w:t>
      </w:r>
      <w:r w:rsidR="00835DD8" w:rsidRPr="001A6906">
        <w:rPr>
          <w:rFonts w:eastAsia="宋体" w:cs="Times New Roman"/>
        </w:rPr>
        <w:t>approximate</w:t>
      </w:r>
      <w:r w:rsidR="00835DD8" w:rsidRPr="001A6906" w:rsidDel="00835DD8">
        <w:rPr>
          <w:rFonts w:eastAsia="宋体" w:cs="Times New Roman"/>
        </w:rPr>
        <w:t xml:space="preserve"> </w:t>
      </w:r>
      <w:r w:rsidR="00B33DF0" w:rsidRPr="001A6906">
        <w:rPr>
          <w:rFonts w:eastAsia="宋体" w:cs="Times New Roman"/>
        </w:rPr>
        <w:t>to</w:t>
      </w:r>
      <w:r w:rsidRPr="001A6906">
        <w:rPr>
          <w:rFonts w:eastAsia="宋体" w:cs="Times New Roman"/>
        </w:rPr>
        <w:t xml:space="preserve"> the actual channel state, however the </w:t>
      </w:r>
      <w:r w:rsidR="00544070" w:rsidRPr="001A6906">
        <w:rPr>
          <w:rFonts w:eastAsia="宋体" w:cs="Times New Roman"/>
        </w:rPr>
        <w:t xml:space="preserve">sampling </w:t>
      </w:r>
      <w:r w:rsidRPr="001A6906">
        <w:rPr>
          <w:rFonts w:eastAsia="宋体" w:cs="Times New Roman"/>
        </w:rPr>
        <w:t xml:space="preserve">overhead </w:t>
      </w:r>
      <w:r w:rsidR="00544070" w:rsidRPr="001A6906">
        <w:rPr>
          <w:rFonts w:eastAsia="宋体" w:cs="Times New Roman"/>
        </w:rPr>
        <w:t>will</w:t>
      </w:r>
      <w:r w:rsidRPr="001A6906">
        <w:rPr>
          <w:rFonts w:eastAsia="宋体" w:cs="Times New Roman"/>
        </w:rPr>
        <w:t xml:space="preserve"> also increase</w:t>
      </w:r>
      <w:r w:rsidR="00B33DF0" w:rsidRPr="001A6906">
        <w:rPr>
          <w:rFonts w:eastAsia="宋体" w:cs="Times New Roman"/>
        </w:rPr>
        <w:t>.</w:t>
      </w:r>
      <w:r w:rsidR="00544070" w:rsidRPr="001A6906">
        <w:rPr>
          <w:rFonts w:eastAsia="宋体" w:cs="Times New Roman"/>
        </w:rPr>
        <w:t xml:space="preserve"> </w:t>
      </w:r>
      <w:r w:rsidR="00B33DF0" w:rsidRPr="001A6906">
        <w:rPr>
          <w:rFonts w:eastAsia="宋体" w:cs="Times New Roman"/>
        </w:rPr>
        <w:t>W</w:t>
      </w:r>
      <w:r w:rsidR="00544070" w:rsidRPr="001A6906">
        <w:rPr>
          <w:rFonts w:eastAsia="宋体" w:cs="Times New Roman"/>
        </w:rPr>
        <w:t xml:space="preserve">hile with the larger value of k, the sampling overhead will decrease, </w:t>
      </w:r>
      <w:r w:rsidR="00835DD8" w:rsidRPr="001A6906">
        <w:rPr>
          <w:rFonts w:eastAsia="宋体" w:cs="Times New Roman"/>
        </w:rPr>
        <w:t xml:space="preserve">but </w:t>
      </w:r>
      <w:r w:rsidR="00544070" w:rsidRPr="001A6906">
        <w:rPr>
          <w:rFonts w:eastAsia="宋体" w:cs="Times New Roman"/>
        </w:rPr>
        <w:t xml:space="preserve">the sampled channel response is more dissimilar </w:t>
      </w:r>
      <w:r w:rsidR="00B33DF0" w:rsidRPr="001A6906">
        <w:rPr>
          <w:rFonts w:eastAsia="宋体" w:cs="Times New Roman"/>
        </w:rPr>
        <w:t>to</w:t>
      </w:r>
      <w:r w:rsidR="00544070" w:rsidRPr="001A6906">
        <w:rPr>
          <w:rFonts w:eastAsia="宋体" w:cs="Times New Roman"/>
        </w:rPr>
        <w:t xml:space="preserve"> the actual channel state. </w:t>
      </w:r>
      <w:r w:rsidR="00E221FD" w:rsidRPr="001A6906">
        <w:rPr>
          <w:rFonts w:eastAsia="宋体" w:cs="Times New Roman"/>
        </w:rPr>
        <w:t>To</w:t>
      </w:r>
      <w:r w:rsidR="00544070" w:rsidRPr="001A6906">
        <w:rPr>
          <w:rFonts w:eastAsia="宋体" w:cs="Times New Roman"/>
        </w:rPr>
        <w:t xml:space="preserve"> balance the overhead and reliability, the value </w:t>
      </w:r>
      <w:r w:rsidR="00E221FD" w:rsidRPr="001A6906">
        <w:rPr>
          <w:rFonts w:eastAsia="宋体" w:cs="Times New Roman"/>
        </w:rPr>
        <w:t xml:space="preserve">range of k </w:t>
      </w:r>
      <w:r w:rsidR="00544070" w:rsidRPr="001A6906">
        <w:rPr>
          <w:rFonts w:eastAsia="宋体" w:cs="Times New Roman"/>
        </w:rPr>
        <w:t>should be inclusive to cover various cases</w:t>
      </w:r>
      <w:r w:rsidR="00E221FD" w:rsidRPr="001A6906">
        <w:rPr>
          <w:rFonts w:eastAsia="宋体" w:cs="Times New Roman"/>
        </w:rPr>
        <w:t>, and the final range will be configured by NW</w:t>
      </w:r>
      <w:r w:rsidR="00544070" w:rsidRPr="001A6906">
        <w:rPr>
          <w:rFonts w:eastAsia="宋体" w:cs="Times New Roman"/>
        </w:rPr>
        <w:t xml:space="preserve">. It </w:t>
      </w:r>
      <w:r w:rsidR="00835DD8" w:rsidRPr="001A6906">
        <w:rPr>
          <w:rFonts w:eastAsia="宋体" w:cs="Times New Roman"/>
        </w:rPr>
        <w:t xml:space="preserve">is reasonable </w:t>
      </w:r>
      <w:r w:rsidR="00EA53A1" w:rsidRPr="001A6906">
        <w:rPr>
          <w:rFonts w:eastAsia="宋体" w:cs="Times New Roman"/>
        </w:rPr>
        <w:t>to</w:t>
      </w:r>
      <w:r w:rsidR="00835DD8" w:rsidRPr="001A6906">
        <w:rPr>
          <w:rFonts w:eastAsia="宋体" w:cs="Times New Roman"/>
        </w:rPr>
        <w:t xml:space="preserve"> set </w:t>
      </w:r>
      <w:r w:rsidR="00544070" w:rsidRPr="001A6906">
        <w:rPr>
          <w:rFonts w:eastAsia="宋体" w:cs="Times New Roman"/>
        </w:rPr>
        <w:t xml:space="preserve">the value range </w:t>
      </w:r>
      <w:r w:rsidR="00021962" w:rsidRPr="001A6906">
        <w:rPr>
          <w:rFonts w:eastAsia="宋体" w:cs="Times New Roman"/>
        </w:rPr>
        <w:t>large</w:t>
      </w:r>
      <w:r w:rsidR="007C2A81" w:rsidRPr="001A6906">
        <w:rPr>
          <w:rFonts w:eastAsia="宋体" w:cs="Times New Roman"/>
        </w:rPr>
        <w:t xml:space="preserve"> than or equal to 0 and less than or equal to 5</w:t>
      </w:r>
      <w:r w:rsidR="00544070" w:rsidRPr="001A6906">
        <w:rPr>
          <w:rFonts w:eastAsia="宋体" w:cs="Times New Roman"/>
        </w:rPr>
        <w:t>.</w:t>
      </w:r>
    </w:p>
    <w:p w14:paraId="0F9BF011" w14:textId="03FE8EC9" w:rsidR="00EA53A1" w:rsidRPr="001A6906" w:rsidRDefault="00EA53A1" w:rsidP="001A6906">
      <w:pPr>
        <w:pStyle w:val="1st-Proposal-YJ"/>
        <w:adjustRightInd w:val="0"/>
        <w:spacing w:beforeLines="0" w:before="0" w:afterLines="0" w:after="120"/>
        <w:rPr>
          <w:sz w:val="20"/>
          <w:szCs w:val="20"/>
        </w:rPr>
      </w:pPr>
      <w:bookmarkStart w:id="49" w:name="_Toc173334199"/>
      <w:bookmarkStart w:id="50" w:name="_Toc174096341"/>
      <w:bookmarkStart w:id="51" w:name="_Toc178261363"/>
      <w:bookmarkStart w:id="52" w:name="_Toc178264087"/>
      <w:bookmarkStart w:id="53" w:name="_Toc178349099"/>
      <w:bookmarkStart w:id="54" w:name="_Toc181891678"/>
      <w:bookmarkStart w:id="55" w:name="_Toc188540140"/>
      <w:bookmarkStart w:id="56" w:name="_Toc188545099"/>
      <w:bookmarkStart w:id="57" w:name="_Toc188623659"/>
      <w:bookmarkStart w:id="58" w:name="_Toc188623717"/>
      <w:bookmarkStart w:id="59" w:name="_Toc189748757"/>
      <w:bookmarkStart w:id="60" w:name="_Toc189749254"/>
      <w:r w:rsidRPr="001A6906">
        <w:rPr>
          <w:sz w:val="20"/>
          <w:szCs w:val="20"/>
        </w:rPr>
        <w:t xml:space="preserve">For the definition of </w:t>
      </w:r>
      <w:r w:rsidR="006A7E5E">
        <w:rPr>
          <w:sz w:val="20"/>
          <w:szCs w:val="20"/>
        </w:rPr>
        <w:t>enhanced</w:t>
      </w:r>
      <w:r w:rsidRPr="001A6906">
        <w:rPr>
          <w:sz w:val="20"/>
          <w:szCs w:val="20"/>
        </w:rPr>
        <w:t xml:space="preserve"> measurement, the value of </w:t>
      </w:r>
      <w:r w:rsidRPr="001A6906">
        <w:rPr>
          <w:rFonts w:eastAsia="宋体"/>
          <w:sz w:val="20"/>
          <w:szCs w:val="20"/>
        </w:rPr>
        <w:t>granularity</w:t>
      </w:r>
      <w:r w:rsidR="007A7929" w:rsidRPr="001A6906">
        <w:rPr>
          <w:rFonts w:eastAsia="宋体"/>
          <w:sz w:val="20"/>
          <w:szCs w:val="20"/>
        </w:rPr>
        <w:t xml:space="preserve"> factor</w:t>
      </w:r>
      <w:r w:rsidRPr="001A6906">
        <w:rPr>
          <w:rFonts w:eastAsia="Batang"/>
          <w:kern w:val="0"/>
          <w:sz w:val="20"/>
          <w:szCs w:val="20"/>
          <w:lang w:eastAsia="x-none"/>
        </w:rPr>
        <w:t xml:space="preserve"> k is advised to</w:t>
      </w:r>
      <w:r w:rsidRPr="001A6906">
        <w:rPr>
          <w:kern w:val="0"/>
          <w:sz w:val="20"/>
          <w:szCs w:val="20"/>
        </w:rPr>
        <w:t>:</w:t>
      </w:r>
      <w:bookmarkEnd w:id="49"/>
      <w:bookmarkEnd w:id="50"/>
      <w:bookmarkEnd w:id="51"/>
      <w:bookmarkEnd w:id="52"/>
      <w:bookmarkEnd w:id="53"/>
      <w:bookmarkEnd w:id="54"/>
      <w:bookmarkEnd w:id="55"/>
      <w:bookmarkEnd w:id="56"/>
      <w:bookmarkEnd w:id="57"/>
      <w:bookmarkEnd w:id="58"/>
      <w:bookmarkEnd w:id="59"/>
      <w:bookmarkEnd w:id="60"/>
    </w:p>
    <w:p w14:paraId="6C55835B" w14:textId="4541454B" w:rsidR="00EA53A1" w:rsidRPr="001A6906" w:rsidRDefault="00EA53A1" w:rsidP="001A6906">
      <w:pPr>
        <w:pStyle w:val="2nd-proposal-YJ"/>
        <w:spacing w:beforeLines="0" w:before="0" w:afterLines="0" w:after="120"/>
        <w:rPr>
          <w:sz w:val="20"/>
          <w:szCs w:val="20"/>
        </w:rPr>
      </w:pPr>
      <w:bookmarkStart w:id="61" w:name="_Toc173334200"/>
      <w:bookmarkStart w:id="62" w:name="_Toc174096342"/>
      <w:bookmarkStart w:id="63" w:name="_Toc178261364"/>
      <w:bookmarkStart w:id="64" w:name="_Toc178264088"/>
      <w:bookmarkStart w:id="65" w:name="_Toc178349100"/>
      <w:bookmarkStart w:id="66" w:name="_Toc181891679"/>
      <w:bookmarkStart w:id="67" w:name="_Toc188540141"/>
      <w:bookmarkStart w:id="68" w:name="_Toc188545100"/>
      <w:bookmarkStart w:id="69" w:name="_Toc188623660"/>
      <w:bookmarkStart w:id="70" w:name="_Toc188623718"/>
      <w:bookmarkStart w:id="71" w:name="_Toc189748758"/>
      <w:bookmarkStart w:id="72" w:name="_Toc189749255"/>
      <w:r w:rsidRPr="001A6906">
        <w:rPr>
          <w:sz w:val="20"/>
          <w:szCs w:val="20"/>
        </w:rPr>
        <w:t xml:space="preserve">Large than or equal to 0 but less than </w:t>
      </w:r>
      <w:r w:rsidR="00201FE4" w:rsidRPr="001A6906">
        <w:rPr>
          <w:sz w:val="20"/>
          <w:szCs w:val="20"/>
        </w:rPr>
        <w:t xml:space="preserve">or equal to </w:t>
      </w:r>
      <w:r w:rsidRPr="001A6906">
        <w:rPr>
          <w:sz w:val="20"/>
          <w:szCs w:val="20"/>
        </w:rPr>
        <w:t>5.</w:t>
      </w:r>
      <w:bookmarkEnd w:id="61"/>
      <w:bookmarkEnd w:id="62"/>
      <w:bookmarkEnd w:id="63"/>
      <w:bookmarkEnd w:id="64"/>
      <w:bookmarkEnd w:id="65"/>
      <w:bookmarkEnd w:id="66"/>
      <w:bookmarkEnd w:id="67"/>
      <w:bookmarkEnd w:id="68"/>
      <w:bookmarkEnd w:id="69"/>
      <w:bookmarkEnd w:id="70"/>
      <w:bookmarkEnd w:id="71"/>
      <w:bookmarkEnd w:id="72"/>
    </w:p>
    <w:p w14:paraId="55118D2B" w14:textId="38CC272B" w:rsidR="00287D8B" w:rsidRPr="001A6906" w:rsidRDefault="00287D8B" w:rsidP="001A6906">
      <w:pPr>
        <w:widowControl w:val="0"/>
        <w:adjustRightInd w:val="0"/>
        <w:snapToGrid w:val="0"/>
        <w:spacing w:beforeLines="0" w:before="0" w:afterLines="0" w:after="120"/>
        <w:rPr>
          <w:rFonts w:eastAsia="宋体" w:cs="Times New Roman"/>
          <w:b/>
          <w:bCs/>
        </w:rPr>
      </w:pPr>
      <w:r w:rsidRPr="001A6906">
        <w:rPr>
          <w:rFonts w:eastAsia="宋体" w:cs="Times New Roman"/>
          <w:b/>
          <w:bCs/>
        </w:rPr>
        <w:t>Issue-</w:t>
      </w:r>
      <w:r w:rsidR="00D66E62">
        <w:rPr>
          <w:rFonts w:eastAsia="宋体" w:cs="Times New Roman"/>
          <w:b/>
          <w:bCs/>
        </w:rPr>
        <w:t>2</w:t>
      </w:r>
      <w:r w:rsidRPr="001A6906">
        <w:rPr>
          <w:rFonts w:eastAsia="宋体" w:cs="Times New Roman"/>
          <w:b/>
          <w:bCs/>
        </w:rPr>
        <w:t xml:space="preserve">: how to align the </w:t>
      </w:r>
      <w:r w:rsidR="004F0DEE" w:rsidRPr="001A6906">
        <w:rPr>
          <w:rFonts w:eastAsia="宋体" w:cs="Times New Roman"/>
          <w:b/>
          <w:bCs/>
        </w:rPr>
        <w:t>"</w:t>
      </w:r>
      <w:r w:rsidR="0018060B" w:rsidRPr="001A6906">
        <w:rPr>
          <w:rFonts w:eastAsia="宋体" w:cs="Times New Roman"/>
          <w:b/>
          <w:bCs/>
        </w:rPr>
        <w:t>format</w:t>
      </w:r>
      <w:r w:rsidR="004F0DEE" w:rsidRPr="001A6906">
        <w:rPr>
          <w:rFonts w:eastAsia="宋体" w:cs="Times New Roman"/>
          <w:b/>
          <w:bCs/>
        </w:rPr>
        <w:t>"</w:t>
      </w:r>
      <w:r w:rsidR="0018060B" w:rsidRPr="001A6906">
        <w:rPr>
          <w:rFonts w:eastAsia="宋体" w:cs="Times New Roman"/>
          <w:b/>
          <w:bCs/>
        </w:rPr>
        <w:t xml:space="preserve"> </w:t>
      </w:r>
      <w:r w:rsidR="00684FE6" w:rsidRPr="001A6906">
        <w:rPr>
          <w:rFonts w:eastAsia="宋体" w:cs="Times New Roman"/>
          <w:b/>
          <w:bCs/>
        </w:rPr>
        <w:t xml:space="preserve">of </w:t>
      </w:r>
      <w:r w:rsidR="00DC10B9" w:rsidRPr="001A6906">
        <w:rPr>
          <w:rFonts w:eastAsia="宋体" w:cs="Times New Roman"/>
          <w:b/>
          <w:bCs/>
        </w:rPr>
        <w:t>enhanced</w:t>
      </w:r>
      <w:r w:rsidRPr="001A6906">
        <w:rPr>
          <w:rFonts w:eastAsia="宋体" w:cs="Times New Roman"/>
          <w:b/>
          <w:bCs/>
        </w:rPr>
        <w:t xml:space="preserve"> measurement</w:t>
      </w:r>
      <w:r w:rsidR="00E90FC2" w:rsidRPr="001A6906">
        <w:rPr>
          <w:rFonts w:eastAsia="宋体" w:cs="Times New Roman"/>
          <w:b/>
          <w:bCs/>
        </w:rPr>
        <w:t>s</w:t>
      </w:r>
      <w:r w:rsidRPr="001A6906">
        <w:rPr>
          <w:rFonts w:eastAsia="宋体" w:cs="Times New Roman"/>
          <w:b/>
          <w:bCs/>
        </w:rPr>
        <w:t xml:space="preserve"> </w:t>
      </w:r>
      <w:r w:rsidR="00E90FC2" w:rsidRPr="001A6906">
        <w:rPr>
          <w:rFonts w:eastAsia="宋体" w:cs="Times New Roman"/>
          <w:b/>
          <w:bCs/>
        </w:rPr>
        <w:t>among</w:t>
      </w:r>
      <w:r w:rsidRPr="001A6906">
        <w:rPr>
          <w:rFonts w:eastAsia="宋体" w:cs="Times New Roman"/>
          <w:b/>
          <w:bCs/>
        </w:rPr>
        <w:t xml:space="preserve"> various </w:t>
      </w:r>
      <w:r w:rsidR="0019338E" w:rsidRPr="001A6906">
        <w:rPr>
          <w:rFonts w:eastAsia="宋体" w:cs="Times New Roman"/>
          <w:b/>
          <w:bCs/>
        </w:rPr>
        <w:t>UE</w:t>
      </w:r>
      <w:r w:rsidR="005437F2" w:rsidRPr="001A6906">
        <w:rPr>
          <w:rFonts w:eastAsia="宋体" w:cs="Times New Roman"/>
          <w:b/>
          <w:bCs/>
        </w:rPr>
        <w:t>s</w:t>
      </w:r>
      <w:r w:rsidR="0019338E" w:rsidRPr="001A6906">
        <w:rPr>
          <w:rFonts w:eastAsia="宋体" w:cs="Times New Roman"/>
          <w:b/>
          <w:bCs/>
        </w:rPr>
        <w:t>/gNB</w:t>
      </w:r>
      <w:r w:rsidR="005437F2" w:rsidRPr="001A6906">
        <w:rPr>
          <w:rFonts w:eastAsia="宋体" w:cs="Times New Roman"/>
          <w:b/>
          <w:bCs/>
        </w:rPr>
        <w:t>s</w:t>
      </w:r>
      <w:r w:rsidR="0019338E" w:rsidRPr="001A6906">
        <w:rPr>
          <w:rFonts w:eastAsia="宋体" w:cs="Times New Roman"/>
          <w:b/>
          <w:bCs/>
        </w:rPr>
        <w:t xml:space="preserve"> </w:t>
      </w:r>
      <w:r w:rsidR="00363931" w:rsidRPr="001A6906">
        <w:rPr>
          <w:rFonts w:eastAsia="宋体" w:cs="Times New Roman"/>
          <w:b/>
          <w:bCs/>
        </w:rPr>
        <w:t xml:space="preserve">for </w:t>
      </w:r>
      <w:r w:rsidR="0019338E" w:rsidRPr="001A6906">
        <w:rPr>
          <w:rFonts w:eastAsia="宋体" w:cs="Times New Roman"/>
          <w:b/>
          <w:bCs/>
        </w:rPr>
        <w:t>3b</w:t>
      </w:r>
      <w:r w:rsidR="00363931" w:rsidRPr="001A6906">
        <w:rPr>
          <w:rFonts w:eastAsia="宋体" w:cs="Times New Roman"/>
          <w:b/>
          <w:bCs/>
        </w:rPr>
        <w:t>?</w:t>
      </w:r>
    </w:p>
    <w:p w14:paraId="4365A934" w14:textId="0B077A0F" w:rsidR="00F41F73" w:rsidRPr="001A6906" w:rsidRDefault="00F06694" w:rsidP="001A6906">
      <w:pPr>
        <w:widowControl w:val="0"/>
        <w:adjustRightInd w:val="0"/>
        <w:snapToGrid w:val="0"/>
        <w:spacing w:beforeLines="0" w:before="0" w:afterLines="0" w:after="120"/>
        <w:rPr>
          <w:rFonts w:eastAsia="宋体" w:cs="Times New Roman"/>
        </w:rPr>
      </w:pPr>
      <w:r w:rsidRPr="001A6906">
        <w:rPr>
          <w:rFonts w:eastAsia="宋体" w:cs="Times New Roman"/>
        </w:rPr>
        <w:t>For</w:t>
      </w:r>
      <w:r w:rsidR="00684FE6" w:rsidRPr="001A6906">
        <w:rPr>
          <w:rFonts w:eastAsia="宋体" w:cs="Times New Roman"/>
        </w:rPr>
        <w:t xml:space="preserve"> case 3b, channel measurements</w:t>
      </w:r>
      <w:r w:rsidR="00363931" w:rsidRPr="001A6906">
        <w:rPr>
          <w:rFonts w:eastAsia="宋体" w:cs="Times New Roman"/>
        </w:rPr>
        <w:t xml:space="preserve"> may be generated by various TRPs/gNBs and transfer to LMF</w:t>
      </w:r>
      <w:r w:rsidR="00326A4B" w:rsidRPr="001A6906">
        <w:rPr>
          <w:rFonts w:eastAsia="宋体" w:cs="Times New Roman"/>
        </w:rPr>
        <w:t xml:space="preserve"> from various TRPs/gNBs</w:t>
      </w:r>
      <w:r w:rsidR="00363931" w:rsidRPr="001A6906">
        <w:rPr>
          <w:rFonts w:eastAsia="宋体" w:cs="Times New Roman"/>
        </w:rPr>
        <w:t>. If the</w:t>
      </w:r>
      <w:r w:rsidR="00326A4B" w:rsidRPr="001A6906">
        <w:rPr>
          <w:rFonts w:eastAsia="宋体" w:cs="Times New Roman"/>
        </w:rPr>
        <w:t>se</w:t>
      </w:r>
      <w:r w:rsidR="00363931" w:rsidRPr="001A6906">
        <w:rPr>
          <w:rFonts w:eastAsia="宋体" w:cs="Times New Roman"/>
        </w:rPr>
        <w:t xml:space="preserve"> parameter</w:t>
      </w:r>
      <w:r w:rsidR="00051192" w:rsidRPr="001A6906">
        <w:rPr>
          <w:rFonts w:eastAsia="宋体" w:cs="Times New Roman"/>
        </w:rPr>
        <w:t>s</w:t>
      </w:r>
      <w:r w:rsidR="00363931" w:rsidRPr="001A6906">
        <w:rPr>
          <w:rFonts w:eastAsia="宋体" w:cs="Times New Roman"/>
        </w:rPr>
        <w:t xml:space="preserve"> for generat</w:t>
      </w:r>
      <w:r w:rsidR="00051192" w:rsidRPr="001A6906">
        <w:rPr>
          <w:rFonts w:eastAsia="宋体" w:cs="Times New Roman"/>
        </w:rPr>
        <w:t>ing</w:t>
      </w:r>
      <w:r w:rsidR="00363931" w:rsidRPr="001A6906">
        <w:rPr>
          <w:rFonts w:eastAsia="宋体" w:cs="Times New Roman"/>
        </w:rPr>
        <w:t xml:space="preserve"> channel measurement</w:t>
      </w:r>
      <w:r w:rsidR="00051192" w:rsidRPr="001A6906">
        <w:rPr>
          <w:rFonts w:eastAsia="宋体" w:cs="Times New Roman"/>
        </w:rPr>
        <w:t>s are not align to same level, the model trained by the dataset with different sampling parameters,</w:t>
      </w:r>
      <w:r w:rsidR="00684FE6" w:rsidRPr="001A6906">
        <w:rPr>
          <w:rFonts w:eastAsia="宋体" w:cs="Times New Roman"/>
        </w:rPr>
        <w:t xml:space="preserve"> </w:t>
      </w:r>
      <w:r w:rsidR="00051192" w:rsidRPr="001A6906">
        <w:rPr>
          <w:rFonts w:eastAsia="宋体" w:cs="Times New Roman"/>
        </w:rPr>
        <w:t>e.g., different granularities k</w:t>
      </w:r>
      <w:r w:rsidR="0091548C" w:rsidRPr="001A6906">
        <w:rPr>
          <w:rFonts w:eastAsia="宋体" w:cs="Times New Roman"/>
        </w:rPr>
        <w:t xml:space="preserve"> or </w:t>
      </w:r>
      <w:r w:rsidR="00051192" w:rsidRPr="001A6906">
        <w:rPr>
          <w:rFonts w:eastAsia="宋体" w:cs="Times New Roman"/>
        </w:rPr>
        <w:t>different number</w:t>
      </w:r>
      <w:r w:rsidR="007C3840" w:rsidRPr="001A6906">
        <w:rPr>
          <w:rFonts w:eastAsia="宋体" w:cs="Times New Roman"/>
        </w:rPr>
        <w:t>s</w:t>
      </w:r>
      <w:r w:rsidR="00051192" w:rsidRPr="001A6906">
        <w:rPr>
          <w:rFonts w:eastAsia="宋体" w:cs="Times New Roman"/>
        </w:rPr>
        <w:t xml:space="preserve"> of samples </w:t>
      </w:r>
      <w:r w:rsidR="00051192" w:rsidRPr="001A6906">
        <w:rPr>
          <w:rFonts w:eastAsia="Batang" w:cs="Times New Roman"/>
          <w:kern w:val="0"/>
          <w:lang w:eastAsia="x-none"/>
        </w:rPr>
        <w:t>Nt'</w:t>
      </w:r>
      <w:r w:rsidR="00051192" w:rsidRPr="001A6906">
        <w:rPr>
          <w:rFonts w:eastAsia="宋体" w:cs="Times New Roman"/>
        </w:rPr>
        <w:t xml:space="preserve"> for one </w:t>
      </w:r>
      <w:r w:rsidR="00051192" w:rsidRPr="001A6906">
        <w:rPr>
          <w:rFonts w:eastAsia="Batang" w:cs="Times New Roman"/>
          <w:lang w:eastAsia="x-none"/>
        </w:rPr>
        <w:t>estimated channel response,</w:t>
      </w:r>
      <w:r w:rsidR="00051192" w:rsidRPr="001A6906">
        <w:rPr>
          <w:rFonts w:eastAsia="宋体" w:cs="Times New Roman"/>
        </w:rPr>
        <w:t xml:space="preserve"> may</w:t>
      </w:r>
      <w:r w:rsidR="00A71448" w:rsidRPr="001A6906">
        <w:rPr>
          <w:rFonts w:eastAsia="宋体" w:cs="Times New Roman"/>
        </w:rPr>
        <w:t xml:space="preserve"> not</w:t>
      </w:r>
      <w:r w:rsidR="00051192" w:rsidRPr="001A6906">
        <w:rPr>
          <w:rFonts w:eastAsia="宋体" w:cs="Times New Roman"/>
        </w:rPr>
        <w:t xml:space="preserve"> be applicative</w:t>
      </w:r>
      <w:r w:rsidR="00684FE6" w:rsidRPr="001A6906">
        <w:rPr>
          <w:rFonts w:eastAsia="宋体" w:cs="Times New Roman"/>
        </w:rPr>
        <w:t xml:space="preserve">. </w:t>
      </w:r>
      <w:r w:rsidR="007C0CA3" w:rsidRPr="001A6906">
        <w:rPr>
          <w:rFonts w:eastAsia="宋体" w:cs="Times New Roman"/>
        </w:rPr>
        <w:t>For example, i</w:t>
      </w:r>
      <w:r w:rsidR="00195539" w:rsidRPr="001A6906">
        <w:rPr>
          <w:rFonts w:eastAsia="宋体" w:cs="Times New Roman"/>
        </w:rPr>
        <w:t xml:space="preserve">n </w:t>
      </w:r>
      <w:r w:rsidR="00684B8F" w:rsidRPr="001A6906">
        <w:rPr>
          <w:rFonts w:eastAsia="宋体" w:cs="Times New Roman"/>
        </w:rPr>
        <w:t xml:space="preserve">current TS 37.355 and 38.455, </w:t>
      </w:r>
      <w:r w:rsidR="004232C3" w:rsidRPr="001A6906">
        <w:rPr>
          <w:rFonts w:eastAsia="宋体" w:cs="Times New Roman"/>
          <w:i/>
          <w:iCs/>
        </w:rPr>
        <w:t>timingReportingGranularityFactor</w:t>
      </w:r>
      <w:r w:rsidR="007C0CA3" w:rsidRPr="001A6906">
        <w:rPr>
          <w:rFonts w:eastAsia="宋体" w:cs="Times New Roman"/>
        </w:rPr>
        <w:t xml:space="preserve"> (i.e., </w:t>
      </w:r>
      <w:r w:rsidR="005273D7" w:rsidRPr="001A6906">
        <w:rPr>
          <w:rFonts w:eastAsia="宋体" w:cs="Times New Roman"/>
        </w:rPr>
        <w:t xml:space="preserve">value </w:t>
      </w:r>
      <w:r w:rsidR="004232C3" w:rsidRPr="001A6906">
        <w:rPr>
          <w:rFonts w:eastAsia="宋体" w:cs="Times New Roman"/>
        </w:rPr>
        <w:t>k</w:t>
      </w:r>
      <w:r w:rsidR="007C0CA3" w:rsidRPr="001A6906">
        <w:rPr>
          <w:rFonts w:eastAsia="宋体" w:cs="Times New Roman"/>
        </w:rPr>
        <w:t>)</w:t>
      </w:r>
      <w:r w:rsidR="004232C3" w:rsidRPr="001A6906">
        <w:rPr>
          <w:rFonts w:eastAsia="宋体" w:cs="Times New Roman"/>
        </w:rPr>
        <w:t xml:space="preserve"> </w:t>
      </w:r>
      <w:r w:rsidR="005273D7" w:rsidRPr="001A6906">
        <w:rPr>
          <w:rFonts w:eastAsia="宋体" w:cs="Times New Roman"/>
        </w:rPr>
        <w:t>is finally determined by UE</w:t>
      </w:r>
      <w:r w:rsidR="003B4CFA" w:rsidRPr="001A6906">
        <w:rPr>
          <w:rFonts w:eastAsia="宋体" w:cs="Times New Roman"/>
        </w:rPr>
        <w:t xml:space="preserve"> and </w:t>
      </w:r>
      <w:r w:rsidR="005273D7" w:rsidRPr="001A6906">
        <w:rPr>
          <w:rFonts w:eastAsia="宋体" w:cs="Times New Roman"/>
        </w:rPr>
        <w:t>gNB</w:t>
      </w:r>
      <w:r w:rsidR="007C0CA3" w:rsidRPr="001A6906">
        <w:rPr>
          <w:rFonts w:eastAsia="宋体" w:cs="Times New Roman"/>
        </w:rPr>
        <w:t xml:space="preserve"> </w:t>
      </w:r>
      <w:r w:rsidR="00137F45" w:rsidRPr="001A6906">
        <w:rPr>
          <w:rFonts w:eastAsia="宋体" w:cs="Times New Roman"/>
        </w:rPr>
        <w:t>(with recommendation from LMF)</w:t>
      </w:r>
      <w:r w:rsidR="00A0462D" w:rsidRPr="001A6906">
        <w:rPr>
          <w:rFonts w:eastAsia="宋体" w:cs="Times New Roman"/>
        </w:rPr>
        <w:t xml:space="preserve"> which </w:t>
      </w:r>
      <w:r w:rsidR="00DE2FCC" w:rsidRPr="001A6906">
        <w:rPr>
          <w:rFonts w:eastAsia="宋体" w:cs="Times New Roman"/>
        </w:rPr>
        <w:t xml:space="preserve">may </w:t>
      </w:r>
      <w:r w:rsidR="00A0462D" w:rsidRPr="001A6906">
        <w:rPr>
          <w:rFonts w:eastAsia="宋体" w:cs="Times New Roman"/>
        </w:rPr>
        <w:t>cause</w:t>
      </w:r>
      <w:r w:rsidR="00DE2FCC" w:rsidRPr="001A6906">
        <w:rPr>
          <w:rFonts w:eastAsia="宋体" w:cs="Times New Roman"/>
        </w:rPr>
        <w:t xml:space="preserve"> different channel measurement granularities among different </w:t>
      </w:r>
      <w:r w:rsidR="00310542" w:rsidRPr="001A6906">
        <w:rPr>
          <w:rFonts w:eastAsia="宋体" w:cs="Times New Roman"/>
        </w:rPr>
        <w:t>reports</w:t>
      </w:r>
      <w:r w:rsidR="00F14DE9" w:rsidRPr="001A6906">
        <w:rPr>
          <w:rFonts w:eastAsia="宋体" w:cs="Times New Roman"/>
        </w:rPr>
        <w:t>.</w:t>
      </w:r>
      <w:r w:rsidR="00310542" w:rsidRPr="001A6906">
        <w:rPr>
          <w:rFonts w:eastAsia="宋体" w:cs="Times New Roman"/>
        </w:rPr>
        <w:t xml:space="preserve"> </w:t>
      </w:r>
      <w:r w:rsidR="00137F45" w:rsidRPr="001A6906">
        <w:rPr>
          <w:rFonts w:eastAsia="宋体" w:cs="Times New Roman"/>
        </w:rPr>
        <w:t xml:space="preserve">In order to </w:t>
      </w:r>
      <w:r w:rsidR="002F733C" w:rsidRPr="001A6906">
        <w:rPr>
          <w:rFonts w:eastAsia="宋体" w:cs="Times New Roman"/>
        </w:rPr>
        <w:t>align</w:t>
      </w:r>
      <w:r w:rsidR="00137F45" w:rsidRPr="001A6906">
        <w:rPr>
          <w:rFonts w:eastAsia="宋体" w:cs="Times New Roman"/>
        </w:rPr>
        <w:t xml:space="preserve"> </w:t>
      </w:r>
      <w:r w:rsidR="00BE3ECA" w:rsidRPr="001A6906">
        <w:rPr>
          <w:rFonts w:eastAsia="宋体" w:cs="Times New Roman"/>
        </w:rPr>
        <w:t>training data sample at LMF</w:t>
      </w:r>
      <w:r w:rsidR="002F733C" w:rsidRPr="001A6906">
        <w:rPr>
          <w:rFonts w:eastAsia="宋体" w:cs="Times New Roman"/>
        </w:rPr>
        <w:t xml:space="preserve"> side</w:t>
      </w:r>
      <w:r w:rsidR="00BE3ECA" w:rsidRPr="001A6906">
        <w:rPr>
          <w:rFonts w:eastAsia="宋体" w:cs="Times New Roman"/>
        </w:rPr>
        <w:t xml:space="preserve">, </w:t>
      </w:r>
      <w:r w:rsidR="00310542" w:rsidRPr="001A6906">
        <w:rPr>
          <w:rFonts w:eastAsia="宋体" w:cs="Times New Roman"/>
        </w:rPr>
        <w:t>we think</w:t>
      </w:r>
      <w:r w:rsidR="00F14DE9" w:rsidRPr="001A6906">
        <w:rPr>
          <w:rFonts w:eastAsia="宋体" w:cs="Times New Roman"/>
        </w:rPr>
        <w:t xml:space="preserve"> </w:t>
      </w:r>
      <w:r w:rsidR="005273D7" w:rsidRPr="001A6906">
        <w:rPr>
          <w:rFonts w:eastAsia="宋体" w:cs="Times New Roman"/>
        </w:rPr>
        <w:t xml:space="preserve">LMF </w:t>
      </w:r>
      <w:r w:rsidR="00137F45" w:rsidRPr="001A6906">
        <w:rPr>
          <w:rFonts w:eastAsia="宋体" w:cs="Times New Roman"/>
        </w:rPr>
        <w:t>should</w:t>
      </w:r>
      <w:r w:rsidR="005273D7" w:rsidRPr="001A6906">
        <w:rPr>
          <w:rFonts w:eastAsia="宋体" w:cs="Times New Roman"/>
        </w:rPr>
        <w:t xml:space="preserve"> finally determine</w:t>
      </w:r>
      <w:r w:rsidR="00310542" w:rsidRPr="001A6906">
        <w:rPr>
          <w:rFonts w:eastAsia="宋体" w:cs="Times New Roman"/>
        </w:rPr>
        <w:t xml:space="preserve"> a consistent</w:t>
      </w:r>
      <w:r w:rsidR="005273D7" w:rsidRPr="001A6906">
        <w:rPr>
          <w:rFonts w:eastAsia="宋体" w:cs="Times New Roman"/>
        </w:rPr>
        <w:t xml:space="preserve"> k value to align measurement format</w:t>
      </w:r>
      <w:r w:rsidR="00BE3ECA" w:rsidRPr="001A6906">
        <w:rPr>
          <w:rFonts w:eastAsia="宋体" w:cs="Times New Roman"/>
        </w:rPr>
        <w:t>s</w:t>
      </w:r>
      <w:r w:rsidR="00F14DE9" w:rsidRPr="001A6906">
        <w:rPr>
          <w:rFonts w:eastAsia="宋体" w:cs="Times New Roman"/>
        </w:rPr>
        <w:t xml:space="preserve"> among various</w:t>
      </w:r>
      <w:r w:rsidR="00A71448" w:rsidRPr="001A6906">
        <w:rPr>
          <w:rFonts w:eastAsia="宋体" w:cs="Times New Roman"/>
        </w:rPr>
        <w:t xml:space="preserve"> data collection entities, e.g.,</w:t>
      </w:r>
      <w:r w:rsidR="00F14DE9" w:rsidRPr="001A6906">
        <w:rPr>
          <w:rFonts w:eastAsia="宋体" w:cs="Times New Roman"/>
        </w:rPr>
        <w:t xml:space="preserve"> </w:t>
      </w:r>
      <w:r w:rsidR="002F733C" w:rsidRPr="001A6906">
        <w:rPr>
          <w:rFonts w:eastAsia="宋体" w:cs="Times New Roman"/>
        </w:rPr>
        <w:t>PRUs/</w:t>
      </w:r>
      <w:r w:rsidR="00F14DE9" w:rsidRPr="001A6906">
        <w:rPr>
          <w:rFonts w:eastAsia="宋体" w:cs="Times New Roman"/>
        </w:rPr>
        <w:t>UEs</w:t>
      </w:r>
      <w:r w:rsidR="00A4057C" w:rsidRPr="001A6906">
        <w:rPr>
          <w:rFonts w:eastAsia="宋体" w:cs="Times New Roman"/>
        </w:rPr>
        <w:t>/</w:t>
      </w:r>
      <w:r w:rsidR="00F14DE9" w:rsidRPr="001A6906">
        <w:rPr>
          <w:rFonts w:eastAsia="宋体" w:cs="Times New Roman"/>
        </w:rPr>
        <w:t xml:space="preserve">gNBs </w:t>
      </w:r>
      <w:r w:rsidR="00A71448" w:rsidRPr="001A6906">
        <w:rPr>
          <w:rFonts w:eastAsia="宋体" w:cs="Times New Roman"/>
        </w:rPr>
        <w:t>for</w:t>
      </w:r>
      <w:r w:rsidR="00A4057C" w:rsidRPr="001A6906">
        <w:rPr>
          <w:rFonts w:eastAsia="宋体" w:cs="Times New Roman"/>
        </w:rPr>
        <w:t xml:space="preserve"> case 3b. </w:t>
      </w:r>
      <w:r w:rsidR="00305DA4" w:rsidRPr="001A6906">
        <w:rPr>
          <w:rFonts w:eastAsia="宋体" w:cs="Times New Roman"/>
        </w:rPr>
        <w:t xml:space="preserve">Similar </w:t>
      </w:r>
      <w:r w:rsidR="00F729F2" w:rsidRPr="001A6906">
        <w:rPr>
          <w:rFonts w:eastAsia="宋体" w:cs="Times New Roman"/>
        </w:rPr>
        <w:t>reasons</w:t>
      </w:r>
      <w:r w:rsidR="008D4567" w:rsidRPr="001A6906">
        <w:rPr>
          <w:rFonts w:eastAsia="宋体" w:cs="Times New Roman"/>
        </w:rPr>
        <w:t xml:space="preserve"> are also </w:t>
      </w:r>
      <w:r w:rsidR="00F729F2" w:rsidRPr="001A6906">
        <w:rPr>
          <w:rFonts w:eastAsia="宋体" w:cs="Times New Roman"/>
        </w:rPr>
        <w:t>applied to</w:t>
      </w:r>
      <w:r w:rsidR="008D4567" w:rsidRPr="001A6906">
        <w:rPr>
          <w:rFonts w:eastAsia="宋体" w:cs="Times New Roman"/>
        </w:rPr>
        <w:t xml:space="preserve"> Nt'.</w:t>
      </w:r>
    </w:p>
    <w:p w14:paraId="4851C3F6" w14:textId="5E638846" w:rsidR="00305DA4" w:rsidRDefault="00A62AD4" w:rsidP="001A6906">
      <w:pPr>
        <w:pStyle w:val="1st-Proposal-YJ"/>
        <w:spacing w:beforeLines="0" w:before="0" w:afterLines="0" w:after="120"/>
        <w:rPr>
          <w:sz w:val="20"/>
          <w:szCs w:val="20"/>
        </w:rPr>
      </w:pPr>
      <w:bookmarkStart w:id="73" w:name="_Toc174096343"/>
      <w:bookmarkStart w:id="74" w:name="_Toc178261366"/>
      <w:bookmarkStart w:id="75" w:name="_Toc178264090"/>
      <w:bookmarkStart w:id="76" w:name="_Toc178349102"/>
      <w:bookmarkStart w:id="77" w:name="_Toc181891681"/>
      <w:bookmarkStart w:id="78" w:name="_Toc188540142"/>
      <w:bookmarkStart w:id="79" w:name="_Toc188545101"/>
      <w:bookmarkStart w:id="80" w:name="_Toc188623661"/>
      <w:bookmarkStart w:id="81" w:name="_Toc188623719"/>
      <w:bookmarkStart w:id="82" w:name="_Toc189748759"/>
      <w:bookmarkStart w:id="83" w:name="_Toc189749256"/>
      <w:r w:rsidRPr="001A6906">
        <w:rPr>
          <w:sz w:val="20"/>
          <w:szCs w:val="20"/>
        </w:rPr>
        <w:t xml:space="preserve">For case 3b, </w:t>
      </w:r>
      <w:r w:rsidR="00F41F73" w:rsidRPr="001A6906">
        <w:rPr>
          <w:sz w:val="20"/>
          <w:szCs w:val="20"/>
        </w:rPr>
        <w:t>LMF determines</w:t>
      </w:r>
      <w:r w:rsidR="002F733C" w:rsidRPr="001A6906">
        <w:rPr>
          <w:sz w:val="20"/>
          <w:szCs w:val="20"/>
        </w:rPr>
        <w:t xml:space="preserve"> consistent</w:t>
      </w:r>
      <w:r w:rsidR="00A71448" w:rsidRPr="001A6906">
        <w:rPr>
          <w:sz w:val="20"/>
          <w:szCs w:val="20"/>
        </w:rPr>
        <w:t xml:space="preserve"> sampling parameters, e.g., value of</w:t>
      </w:r>
      <w:r w:rsidR="002F733C" w:rsidRPr="001A6906">
        <w:rPr>
          <w:sz w:val="20"/>
          <w:szCs w:val="20"/>
        </w:rPr>
        <w:t xml:space="preserve"> </w:t>
      </w:r>
      <w:r w:rsidR="00F41F73" w:rsidRPr="001A6906">
        <w:rPr>
          <w:sz w:val="20"/>
          <w:szCs w:val="20"/>
        </w:rPr>
        <w:t>k</w:t>
      </w:r>
      <w:r w:rsidR="00A71448" w:rsidRPr="001A6906">
        <w:rPr>
          <w:sz w:val="20"/>
          <w:szCs w:val="20"/>
        </w:rPr>
        <w:t xml:space="preserve"> </w:t>
      </w:r>
      <w:r w:rsidR="00F41F73" w:rsidRPr="001A6906">
        <w:rPr>
          <w:rFonts w:eastAsia="宋体"/>
          <w:sz w:val="20"/>
          <w:szCs w:val="20"/>
        </w:rPr>
        <w:t>to select the Nt' samples</w:t>
      </w:r>
      <w:r w:rsidR="00F41F73" w:rsidRPr="001A6906">
        <w:rPr>
          <w:sz w:val="20"/>
          <w:szCs w:val="20"/>
        </w:rPr>
        <w:t xml:space="preserve"> and informs them to </w:t>
      </w:r>
      <w:r w:rsidR="00A71448" w:rsidRPr="001A6906">
        <w:rPr>
          <w:sz w:val="20"/>
          <w:szCs w:val="20"/>
        </w:rPr>
        <w:t xml:space="preserve">data collection entities, e.g., </w:t>
      </w:r>
      <w:r w:rsidR="00F41F73" w:rsidRPr="001A6906">
        <w:rPr>
          <w:sz w:val="20"/>
          <w:szCs w:val="20"/>
        </w:rPr>
        <w:t>TRP/gNB</w:t>
      </w:r>
      <w:r w:rsidR="00A71448" w:rsidRPr="001A6906">
        <w:rPr>
          <w:sz w:val="20"/>
          <w:szCs w:val="20"/>
        </w:rPr>
        <w:t xml:space="preserve">, </w:t>
      </w:r>
      <w:r w:rsidR="00361327" w:rsidRPr="001A6906">
        <w:rPr>
          <w:sz w:val="20"/>
          <w:szCs w:val="20"/>
        </w:rPr>
        <w:t xml:space="preserve">for </w:t>
      </w:r>
      <w:r w:rsidR="005019FF" w:rsidRPr="001A6906">
        <w:rPr>
          <w:sz w:val="20"/>
          <w:szCs w:val="20"/>
        </w:rPr>
        <w:t>generating</w:t>
      </w:r>
      <w:r w:rsidR="00D66E62">
        <w:rPr>
          <w:sz w:val="20"/>
          <w:szCs w:val="20"/>
        </w:rPr>
        <w:t xml:space="preserve"> enhanced</w:t>
      </w:r>
      <w:r w:rsidR="00361327" w:rsidRPr="001A6906">
        <w:rPr>
          <w:sz w:val="20"/>
          <w:szCs w:val="20"/>
        </w:rPr>
        <w:t xml:space="preserve"> measurement</w:t>
      </w:r>
      <w:r w:rsidR="00F41F73" w:rsidRPr="001A6906">
        <w:rPr>
          <w:sz w:val="20"/>
          <w:szCs w:val="20"/>
        </w:rPr>
        <w:t>.</w:t>
      </w:r>
      <w:bookmarkEnd w:id="73"/>
      <w:bookmarkEnd w:id="74"/>
      <w:bookmarkEnd w:id="75"/>
      <w:bookmarkEnd w:id="76"/>
      <w:bookmarkEnd w:id="77"/>
      <w:bookmarkEnd w:id="78"/>
      <w:bookmarkEnd w:id="79"/>
      <w:bookmarkEnd w:id="80"/>
      <w:bookmarkEnd w:id="81"/>
      <w:bookmarkEnd w:id="82"/>
      <w:bookmarkEnd w:id="83"/>
    </w:p>
    <w:p w14:paraId="35DFDED6" w14:textId="43117B23" w:rsidR="00AD1DF2" w:rsidRPr="004E7D54" w:rsidRDefault="00AD1DF2" w:rsidP="007B57F2">
      <w:pPr>
        <w:pStyle w:val="2"/>
        <w:spacing w:before="156" w:after="156" w:line="259" w:lineRule="auto"/>
        <w:ind w:left="0" w:rightChars="0" w:right="0"/>
        <w:rPr>
          <w:lang w:val="en-GB"/>
        </w:rPr>
      </w:pPr>
      <w:r w:rsidRPr="004E7D54">
        <w:rPr>
          <w:rFonts w:hint="eastAsia"/>
          <w:lang w:val="en-GB"/>
        </w:rPr>
        <w:t>3.</w:t>
      </w:r>
      <w:r>
        <w:rPr>
          <w:lang w:val="en-GB"/>
        </w:rPr>
        <w:t xml:space="preserve">2 </w:t>
      </w:r>
      <w:r w:rsidRPr="004E7D54">
        <w:rPr>
          <w:lang w:val="en-GB"/>
        </w:rPr>
        <w:t>Details of</w:t>
      </w:r>
      <w:r w:rsidRPr="00517178">
        <w:rPr>
          <w:lang w:val="en-GB"/>
        </w:rPr>
        <w:t xml:space="preserve"> </w:t>
      </w:r>
      <w:r w:rsidRPr="004E7D54">
        <w:rPr>
          <w:lang w:val="en-GB"/>
        </w:rPr>
        <w:t xml:space="preserve">supporting both </w:t>
      </w:r>
      <w:r w:rsidR="004B6783">
        <w:rPr>
          <w:lang w:val="en-GB"/>
        </w:rPr>
        <w:t>enhanced</w:t>
      </w:r>
      <w:r w:rsidRPr="00517178">
        <w:rPr>
          <w:lang w:val="en-GB"/>
        </w:rPr>
        <w:t xml:space="preserve"> measurements and path-based measurements</w:t>
      </w:r>
    </w:p>
    <w:p w14:paraId="68747D80" w14:textId="747FF342" w:rsidR="00AD1DF2" w:rsidRPr="008813E5" w:rsidRDefault="00AD1DF2" w:rsidP="00AD1DF2">
      <w:pPr>
        <w:widowControl w:val="0"/>
        <w:adjustRightInd w:val="0"/>
        <w:snapToGrid w:val="0"/>
        <w:spacing w:beforeLines="0" w:before="0" w:afterLines="0" w:after="120"/>
        <w:rPr>
          <w:rFonts w:eastAsia="宋体" w:cs="Times New Roman"/>
          <w:lang w:val="en-GB"/>
        </w:rPr>
      </w:pPr>
      <w:r w:rsidRPr="008813E5">
        <w:rPr>
          <w:rFonts w:eastAsia="宋体" w:cs="Times New Roman"/>
          <w:lang w:val="en-GB"/>
        </w:rPr>
        <w:t xml:space="preserve">Regarding the channel measurement for model input, RAN1 made an agreement to support both path-based and sample-based (i.e., </w:t>
      </w:r>
      <w:r w:rsidR="004B6783">
        <w:rPr>
          <w:rFonts w:eastAsia="宋体" w:cs="Times New Roman" w:hint="eastAsia"/>
          <w:lang w:val="en-GB"/>
        </w:rPr>
        <w:t>enhanced</w:t>
      </w:r>
      <w:r w:rsidR="004B6783">
        <w:rPr>
          <w:rFonts w:eastAsia="宋体" w:cs="Times New Roman"/>
          <w:lang w:val="en-GB"/>
        </w:rPr>
        <w:t xml:space="preserve"> </w:t>
      </w:r>
      <w:r w:rsidRPr="008813E5">
        <w:rPr>
          <w:rFonts w:eastAsia="宋体" w:cs="Times New Roman"/>
          <w:lang w:val="en-GB"/>
        </w:rPr>
        <w:t>measurement) at a high level. However,</w:t>
      </w:r>
      <w:r>
        <w:rPr>
          <w:rFonts w:eastAsia="宋体" w:cs="Times New Roman"/>
          <w:lang w:val="en-GB"/>
        </w:rPr>
        <w:t xml:space="preserve"> the</w:t>
      </w:r>
      <w:r w:rsidRPr="008813E5">
        <w:rPr>
          <w:rFonts w:eastAsia="宋体" w:cs="Times New Roman"/>
          <w:lang w:val="en-GB"/>
        </w:rPr>
        <w:t xml:space="preserve"> support of both alternatives may cause an issue of overlapped (or approximated) measurements between </w:t>
      </w:r>
      <w:r w:rsidR="004B6783">
        <w:rPr>
          <w:rFonts w:eastAsia="宋体" w:cs="Times New Roman" w:hint="eastAsia"/>
          <w:lang w:val="en-GB"/>
        </w:rPr>
        <w:t>enhanced</w:t>
      </w:r>
      <w:r w:rsidR="004B6783">
        <w:rPr>
          <w:rFonts w:eastAsia="宋体" w:cs="Times New Roman"/>
          <w:lang w:val="en-GB"/>
        </w:rPr>
        <w:t xml:space="preserve"> </w:t>
      </w:r>
      <w:r w:rsidRPr="008813E5">
        <w:rPr>
          <w:rFonts w:eastAsia="宋体" w:cs="Times New Roman"/>
          <w:lang w:val="en-GB"/>
        </w:rPr>
        <w:t xml:space="preserve">measurements and path-based measurements. </w:t>
      </w:r>
    </w:p>
    <w:p w14:paraId="57FF7575" w14:textId="10EEB9EE" w:rsidR="00AD1DF2" w:rsidRPr="00517178" w:rsidRDefault="00AD1DF2" w:rsidP="00AD1DF2">
      <w:pPr>
        <w:widowControl w:val="0"/>
        <w:adjustRightInd w:val="0"/>
        <w:snapToGrid w:val="0"/>
        <w:spacing w:beforeLines="0" w:before="0" w:afterLines="0" w:after="120"/>
        <w:rPr>
          <w:rFonts w:eastAsia="宋体" w:cs="Times New Roman"/>
          <w:lang w:val="en-GB"/>
        </w:rPr>
      </w:pPr>
      <w:r w:rsidRPr="00517178">
        <w:rPr>
          <w:rFonts w:eastAsia="宋体" w:cs="Times New Roman"/>
          <w:lang w:val="en-GB"/>
        </w:rPr>
        <w:t xml:space="preserve">As illustrated below, within one reporting timing granularity duration [a,b), both path-based measurement and </w:t>
      </w:r>
      <w:r w:rsidR="004B6783">
        <w:rPr>
          <w:rFonts w:eastAsia="宋体" w:cs="Times New Roman" w:hint="eastAsia"/>
          <w:lang w:val="en-GB"/>
        </w:rPr>
        <w:t>enhanced</w:t>
      </w:r>
      <w:r w:rsidR="004B6783">
        <w:rPr>
          <w:rFonts w:eastAsia="宋体" w:cs="Times New Roman"/>
          <w:lang w:val="en-GB"/>
        </w:rPr>
        <w:t xml:space="preserve"> </w:t>
      </w:r>
      <w:r w:rsidRPr="00517178">
        <w:rPr>
          <w:rFonts w:eastAsia="宋体" w:cs="Times New Roman"/>
          <w:lang w:val="en-GB"/>
        </w:rPr>
        <w:t>measurement are detected</w:t>
      </w:r>
      <w:r>
        <w:rPr>
          <w:rFonts w:eastAsia="宋体" w:cs="Times New Roman"/>
          <w:lang w:val="en-GB"/>
        </w:rPr>
        <w:t xml:space="preserve"> and </w:t>
      </w:r>
      <w:r w:rsidRPr="00517178">
        <w:rPr>
          <w:rFonts w:eastAsia="宋体" w:cs="Times New Roman"/>
          <w:lang w:val="en-GB"/>
        </w:rPr>
        <w:t xml:space="preserve">selected by the gNB, and </w:t>
      </w:r>
      <w:r>
        <w:rPr>
          <w:rFonts w:eastAsia="宋体" w:cs="Times New Roman"/>
          <w:lang w:val="en-GB"/>
        </w:rPr>
        <w:t xml:space="preserve">will be </w:t>
      </w:r>
      <w:r w:rsidRPr="00517178">
        <w:rPr>
          <w:rFonts w:eastAsia="宋体" w:cs="Times New Roman"/>
          <w:lang w:val="en-GB"/>
        </w:rPr>
        <w:t xml:space="preserve">reported </w:t>
      </w:r>
      <w:r>
        <w:rPr>
          <w:rFonts w:eastAsia="宋体" w:cs="Times New Roman"/>
          <w:lang w:val="en-GB"/>
        </w:rPr>
        <w:t xml:space="preserve">to LMF </w:t>
      </w:r>
      <w:r w:rsidRPr="00517178">
        <w:rPr>
          <w:rFonts w:eastAsia="宋体" w:cs="Times New Roman"/>
          <w:lang w:val="en-GB"/>
        </w:rPr>
        <w:t xml:space="preserve">according to current behaviours. However, these overlapped (or approximated) measurements belongs to a same reporting timing granularity </w:t>
      </w:r>
      <w:r>
        <w:rPr>
          <w:rFonts w:eastAsia="宋体" w:cs="Times New Roman"/>
          <w:lang w:val="en-GB"/>
        </w:rPr>
        <w:t xml:space="preserve">actually </w:t>
      </w:r>
      <w:r w:rsidRPr="00517178">
        <w:rPr>
          <w:rFonts w:eastAsia="宋体" w:cs="Times New Roman"/>
          <w:lang w:val="en-GB"/>
        </w:rPr>
        <w:t xml:space="preserve">cannot contribute </w:t>
      </w:r>
      <w:r>
        <w:rPr>
          <w:rFonts w:eastAsia="宋体" w:cs="Times New Roman"/>
          <w:lang w:val="en-GB"/>
        </w:rPr>
        <w:t>much</w:t>
      </w:r>
      <w:r w:rsidRPr="00517178">
        <w:rPr>
          <w:rFonts w:eastAsia="宋体" w:cs="Times New Roman"/>
          <w:lang w:val="en-GB"/>
        </w:rPr>
        <w:t xml:space="preserve"> to the channel fingerprint.</w:t>
      </w:r>
    </w:p>
    <w:p w14:paraId="7E4A0129" w14:textId="37F0CC64" w:rsidR="00AD1DF2" w:rsidRPr="00517178" w:rsidRDefault="00240FA6" w:rsidP="00AD1DF2">
      <w:pPr>
        <w:suppressAutoHyphens/>
        <w:spacing w:beforeLines="0" w:before="0" w:afterLines="0" w:after="160" w:line="276" w:lineRule="auto"/>
        <w:jc w:val="center"/>
        <w:rPr>
          <w:rFonts w:eastAsia="等线" w:cs="Times New Roman"/>
          <w14:ligatures w14:val="standardContextual"/>
        </w:rPr>
      </w:pPr>
      <w:r>
        <w:object w:dxaOrig="8040" w:dyaOrig="2900" w14:anchorId="3F12A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3.45pt;height:163.55pt" o:ole="">
            <v:imagedata r:id="rId8" o:title=""/>
          </v:shape>
          <o:OLEObject Type="Embed" ProgID="Visio.Drawing.15" ShapeID="_x0000_i1029" DrawAspect="Content" ObjectID="_1800363743" r:id="rId9"/>
        </w:object>
      </w:r>
    </w:p>
    <w:p w14:paraId="781B852A" w14:textId="5517CA2F" w:rsidR="00AD1DF2" w:rsidRPr="007B57F2" w:rsidRDefault="00AD1DF2" w:rsidP="007B57F2">
      <w:pPr>
        <w:pStyle w:val="1st-Proposal-YJ"/>
        <w:spacing w:beforeLines="0" w:before="0" w:afterLines="0" w:after="120"/>
        <w:rPr>
          <w:sz w:val="20"/>
          <w:szCs w:val="20"/>
        </w:rPr>
      </w:pPr>
      <w:bookmarkStart w:id="84" w:name="_Toc189748760"/>
      <w:bookmarkStart w:id="85" w:name="_Toc189749257"/>
      <w:r w:rsidRPr="007B57F2">
        <w:rPr>
          <w:sz w:val="20"/>
          <w:szCs w:val="20"/>
        </w:rPr>
        <w:t xml:space="preserve">RAN1 ensure that the reported measurements from path-based and </w:t>
      </w:r>
      <w:r w:rsidR="004B6783">
        <w:rPr>
          <w:rFonts w:hint="eastAsia"/>
          <w:sz w:val="20"/>
          <w:szCs w:val="20"/>
        </w:rPr>
        <w:t>enhanced</w:t>
      </w:r>
      <w:r w:rsidR="004B6783">
        <w:rPr>
          <w:sz w:val="20"/>
          <w:szCs w:val="20"/>
        </w:rPr>
        <w:t xml:space="preserve"> </w:t>
      </w:r>
      <w:r w:rsidR="004B6783">
        <w:rPr>
          <w:rFonts w:hint="eastAsia"/>
          <w:sz w:val="20"/>
          <w:szCs w:val="20"/>
        </w:rPr>
        <w:t>measurement</w:t>
      </w:r>
      <w:r w:rsidRPr="007B57F2">
        <w:rPr>
          <w:sz w:val="20"/>
          <w:szCs w:val="20"/>
        </w:rPr>
        <w:t xml:space="preserve"> are not in a same reporting timing granularity, e.g., by dropping the overlapped sample</w:t>
      </w:r>
      <w:r w:rsidR="006A7E5E">
        <w:rPr>
          <w:sz w:val="20"/>
          <w:szCs w:val="20"/>
        </w:rPr>
        <w:t xml:space="preserve"> </w:t>
      </w:r>
      <w:r w:rsidR="004B6783">
        <w:rPr>
          <w:rFonts w:hint="eastAsia"/>
          <w:sz w:val="20"/>
          <w:szCs w:val="20"/>
        </w:rPr>
        <w:t>from</w:t>
      </w:r>
      <w:r w:rsidR="004B6783">
        <w:rPr>
          <w:sz w:val="20"/>
          <w:szCs w:val="20"/>
        </w:rPr>
        <w:t xml:space="preserve"> </w:t>
      </w:r>
      <w:r w:rsidR="004B6783">
        <w:rPr>
          <w:rFonts w:hint="eastAsia"/>
          <w:sz w:val="20"/>
          <w:szCs w:val="20"/>
        </w:rPr>
        <w:t>enhanced</w:t>
      </w:r>
      <w:r w:rsidRPr="007B57F2">
        <w:rPr>
          <w:sz w:val="20"/>
          <w:szCs w:val="20"/>
        </w:rPr>
        <w:t xml:space="preserve"> measurements</w:t>
      </w:r>
      <w:bookmarkEnd w:id="84"/>
      <w:bookmarkEnd w:id="85"/>
    </w:p>
    <w:p w14:paraId="52D0A573" w14:textId="647C32D2" w:rsidR="00AD1DF2" w:rsidRPr="0064659D" w:rsidRDefault="00AD1DF2" w:rsidP="004B6783">
      <w:pPr>
        <w:widowControl w:val="0"/>
        <w:adjustRightInd w:val="0"/>
        <w:snapToGrid w:val="0"/>
        <w:spacing w:beforeLines="0" w:before="0" w:afterLines="0" w:after="120"/>
        <w:rPr>
          <w:rFonts w:eastAsia="宋体" w:cs="Times New Roman"/>
          <w:lang w:val="en-GB"/>
        </w:rPr>
      </w:pPr>
      <w:r w:rsidRPr="004B6783">
        <w:rPr>
          <w:rFonts w:eastAsia="宋体" w:cs="Times New Roman"/>
          <w:lang w:val="en-GB"/>
        </w:rPr>
        <w:t>Due to implementation, the detected path-based measurements number may not be always same, e.g., for a same channel domain response, the</w:t>
      </w:r>
      <w:r w:rsidRPr="00514640">
        <w:rPr>
          <w:rFonts w:eastAsia="宋体" w:cs="Times New Roman"/>
          <w:lang w:val="en-GB"/>
        </w:rPr>
        <w:t xml:space="preserve"> detected paths number may be different based on different implementations</w:t>
      </w:r>
      <w:r w:rsidRPr="0064659D">
        <w:rPr>
          <w:rFonts w:eastAsia="宋体" w:cs="Times New Roman"/>
          <w:lang w:val="en-GB"/>
        </w:rPr>
        <w:t>. As consequence,</w:t>
      </w:r>
      <w:r w:rsidRPr="007B57F2">
        <w:rPr>
          <w:rFonts w:eastAsia="宋体" w:cs="Times New Roman"/>
          <w:lang w:val="en-GB"/>
        </w:rPr>
        <w:t xml:space="preserve"> even the number of </w:t>
      </w:r>
      <w:r w:rsidR="004B6783">
        <w:rPr>
          <w:rFonts w:eastAsia="宋体" w:cs="Times New Roman" w:hint="eastAsia"/>
          <w:lang w:val="en-GB"/>
        </w:rPr>
        <w:t>enhanced</w:t>
      </w:r>
      <w:r w:rsidRPr="004B6783">
        <w:rPr>
          <w:rFonts w:eastAsia="宋体" w:cs="Times New Roman"/>
          <w:lang w:val="en-GB"/>
        </w:rPr>
        <w:t xml:space="preserve"> measurements is ensured, the total number of the joint sample size (of </w:t>
      </w:r>
      <w:r w:rsidR="00514640">
        <w:rPr>
          <w:rFonts w:eastAsia="宋体" w:cs="Times New Roman" w:hint="eastAsia"/>
          <w:lang w:val="en-GB"/>
        </w:rPr>
        <w:t>enhanced</w:t>
      </w:r>
      <w:r w:rsidRPr="004B6783">
        <w:rPr>
          <w:rFonts w:eastAsia="宋体" w:cs="Times New Roman"/>
          <w:lang w:val="en-GB"/>
        </w:rPr>
        <w:t xml:space="preserve"> and path-based measurements) are not consistent. To ensure consistency of the joint sample size (of sample-based and path-based</w:t>
      </w:r>
      <w:r w:rsidRPr="00514640">
        <w:rPr>
          <w:rFonts w:eastAsia="宋体" w:cs="Times New Roman"/>
          <w:lang w:val="en-GB"/>
        </w:rPr>
        <w:t xml:space="preserve"> measurements), LMF may indicate total nu</w:t>
      </w:r>
      <w:r w:rsidRPr="0064659D">
        <w:rPr>
          <w:rFonts w:eastAsia="宋体" w:cs="Times New Roman"/>
          <w:lang w:val="en-GB"/>
        </w:rPr>
        <w:t xml:space="preserve">mber of the size. </w:t>
      </w:r>
    </w:p>
    <w:p w14:paraId="29681D19" w14:textId="38FF827F" w:rsidR="00AD1DF2" w:rsidRPr="007B57F2" w:rsidRDefault="00AD1DF2" w:rsidP="007B57F2">
      <w:pPr>
        <w:pStyle w:val="1st-Proposal-YJ"/>
        <w:spacing w:beforeLines="0" w:before="0" w:afterLines="0" w:after="120"/>
        <w:rPr>
          <w:sz w:val="20"/>
          <w:szCs w:val="20"/>
        </w:rPr>
      </w:pPr>
      <w:bookmarkStart w:id="86" w:name="_Toc189748761"/>
      <w:bookmarkStart w:id="87" w:name="_Toc189749258"/>
      <w:r w:rsidRPr="007B57F2">
        <w:rPr>
          <w:sz w:val="20"/>
          <w:szCs w:val="20"/>
        </w:rPr>
        <w:t xml:space="preserve">LMF </w:t>
      </w:r>
      <w:r w:rsidR="00514640">
        <w:rPr>
          <w:rFonts w:hint="eastAsia"/>
          <w:sz w:val="20"/>
          <w:szCs w:val="20"/>
        </w:rPr>
        <w:t>provides</w:t>
      </w:r>
      <w:r w:rsidR="00514640">
        <w:rPr>
          <w:sz w:val="20"/>
          <w:szCs w:val="20"/>
        </w:rPr>
        <w:t xml:space="preserve"> </w:t>
      </w:r>
      <w:r w:rsidRPr="007B57F2">
        <w:rPr>
          <w:sz w:val="20"/>
          <w:szCs w:val="20"/>
        </w:rPr>
        <w:t xml:space="preserve">a number </w:t>
      </w:r>
      <w:r w:rsidR="00FF726A" w:rsidRPr="007B57F2">
        <w:rPr>
          <w:sz w:val="20"/>
          <w:szCs w:val="20"/>
        </w:rPr>
        <w:t>to</w:t>
      </w:r>
      <w:r w:rsidR="00514640">
        <w:rPr>
          <w:sz w:val="20"/>
          <w:szCs w:val="20"/>
        </w:rPr>
        <w:t xml:space="preserve"> </w:t>
      </w:r>
      <w:r w:rsidR="00514640">
        <w:rPr>
          <w:rFonts w:hint="eastAsia"/>
          <w:sz w:val="20"/>
          <w:szCs w:val="20"/>
        </w:rPr>
        <w:t>gNB</w:t>
      </w:r>
      <w:r w:rsidR="00514640">
        <w:rPr>
          <w:sz w:val="20"/>
          <w:szCs w:val="20"/>
        </w:rPr>
        <w:t>/TRP to</w:t>
      </w:r>
      <w:r w:rsidR="00FF726A" w:rsidRPr="007B57F2">
        <w:rPr>
          <w:sz w:val="20"/>
          <w:szCs w:val="20"/>
        </w:rPr>
        <w:t xml:space="preserve"> </w:t>
      </w:r>
      <w:r w:rsidR="00514640">
        <w:rPr>
          <w:rFonts w:hint="eastAsia"/>
          <w:sz w:val="20"/>
          <w:szCs w:val="20"/>
        </w:rPr>
        <w:t>indicate</w:t>
      </w:r>
      <w:r w:rsidR="00514640">
        <w:rPr>
          <w:sz w:val="20"/>
          <w:szCs w:val="20"/>
        </w:rPr>
        <w:t xml:space="preserve"> </w:t>
      </w:r>
      <w:r w:rsidRPr="007B57F2">
        <w:rPr>
          <w:sz w:val="20"/>
          <w:szCs w:val="20"/>
        </w:rPr>
        <w:t xml:space="preserve">the total </w:t>
      </w:r>
      <w:r w:rsidR="00514640">
        <w:rPr>
          <w:sz w:val="20"/>
          <w:szCs w:val="20"/>
        </w:rPr>
        <w:t>samples</w:t>
      </w:r>
      <w:r w:rsidRPr="007B57F2">
        <w:rPr>
          <w:sz w:val="20"/>
          <w:szCs w:val="20"/>
        </w:rPr>
        <w:t xml:space="preserve"> of path-based and </w:t>
      </w:r>
      <w:r w:rsidR="00514640">
        <w:rPr>
          <w:rFonts w:hint="eastAsia"/>
          <w:sz w:val="20"/>
          <w:szCs w:val="20"/>
        </w:rPr>
        <w:t>enhanced</w:t>
      </w:r>
      <w:r w:rsidRPr="007B57F2">
        <w:rPr>
          <w:sz w:val="20"/>
          <w:szCs w:val="20"/>
        </w:rPr>
        <w:t xml:space="preserve"> measurements.</w:t>
      </w:r>
      <w:bookmarkEnd w:id="86"/>
      <w:bookmarkEnd w:id="87"/>
    </w:p>
    <w:p w14:paraId="0425B31B" w14:textId="529D2B59" w:rsidR="0052796B" w:rsidRPr="00AD1DF2" w:rsidRDefault="0052796B" w:rsidP="00195E9E">
      <w:pPr>
        <w:spacing w:before="156" w:after="156"/>
        <w:rPr>
          <w:rFonts w:eastAsiaTheme="minorEastAsia"/>
        </w:rPr>
      </w:pPr>
    </w:p>
    <w:p w14:paraId="34192C26" w14:textId="50BB65C3" w:rsidR="00A96C5E" w:rsidRDefault="00884F72" w:rsidP="00A96C5E">
      <w:pPr>
        <w:pStyle w:val="2"/>
        <w:spacing w:before="156" w:after="156" w:line="259" w:lineRule="auto"/>
        <w:ind w:left="0" w:rightChars="0" w:right="0"/>
        <w:rPr>
          <w:lang w:val="en-GB"/>
        </w:rPr>
      </w:pPr>
      <w:r>
        <w:rPr>
          <w:lang w:val="en-GB"/>
        </w:rPr>
        <w:t>3</w:t>
      </w:r>
      <w:r w:rsidR="00A96C5E">
        <w:rPr>
          <w:lang w:val="en-GB"/>
        </w:rPr>
        <w:t>.</w:t>
      </w:r>
      <w:r w:rsidR="004E7D54">
        <w:rPr>
          <w:lang w:val="en-GB"/>
        </w:rPr>
        <w:t>3</w:t>
      </w:r>
      <w:r w:rsidR="00F463B3">
        <w:rPr>
          <w:lang w:val="en-GB"/>
        </w:rPr>
        <w:t xml:space="preserve"> </w:t>
      </w:r>
      <w:r w:rsidR="00A96C5E">
        <w:rPr>
          <w:lang w:val="en-GB"/>
        </w:rPr>
        <w:t xml:space="preserve">Phase information for </w:t>
      </w:r>
      <w:r w:rsidR="0046380B">
        <w:rPr>
          <w:lang w:val="en-GB"/>
        </w:rPr>
        <w:t xml:space="preserve">determining </w:t>
      </w:r>
      <w:r w:rsidR="00A96C5E">
        <w:rPr>
          <w:lang w:val="en-GB"/>
        </w:rPr>
        <w:t>model input</w:t>
      </w:r>
    </w:p>
    <w:p w14:paraId="40E9899D" w14:textId="77777777" w:rsidR="005008EE" w:rsidRPr="008D1C73" w:rsidRDefault="00FB0A6A"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It is very controversial to</w:t>
      </w:r>
      <w:r w:rsidR="00C433F2" w:rsidRPr="008D1C73">
        <w:rPr>
          <w:rFonts w:eastAsiaTheme="minorEastAsia" w:cs="Times New Roman"/>
        </w:rPr>
        <w:t xml:space="preserve"> determine</w:t>
      </w:r>
      <w:r w:rsidRPr="008D1C73">
        <w:rPr>
          <w:rFonts w:eastAsiaTheme="minorEastAsia" w:cs="Times New Roman"/>
        </w:rPr>
        <w:t xml:space="preserve"> whether support phase information as model input. </w:t>
      </w:r>
      <w:r w:rsidR="004B280C" w:rsidRPr="008D1C73">
        <w:rPr>
          <w:rFonts w:eastAsiaTheme="minorEastAsia" w:cs="Times New Roman"/>
        </w:rPr>
        <w:t>O</w:t>
      </w:r>
      <w:r w:rsidRPr="008D1C73">
        <w:rPr>
          <w:rFonts w:eastAsiaTheme="minorEastAsia" w:cs="Times New Roman"/>
        </w:rPr>
        <w:t xml:space="preserve">n one </w:t>
      </w:r>
      <w:r w:rsidR="00BD1A53" w:rsidRPr="008D1C73">
        <w:rPr>
          <w:rFonts w:eastAsiaTheme="minorEastAsia" w:cs="Times New Roman"/>
        </w:rPr>
        <w:t>hand</w:t>
      </w:r>
      <w:r w:rsidRPr="008D1C73">
        <w:rPr>
          <w:rFonts w:eastAsiaTheme="minorEastAsia" w:cs="Times New Roman"/>
        </w:rPr>
        <w:t xml:space="preserve">, the evaluation in Rel-18 SI stage has </w:t>
      </w:r>
      <w:r w:rsidR="004B280C" w:rsidRPr="008D1C73">
        <w:rPr>
          <w:rFonts w:eastAsiaTheme="minorEastAsia" w:cs="Times New Roman"/>
        </w:rPr>
        <w:t>demonstrated that using phase information in additional to timing and phase information can provide positioning accuracy benefit. On the other hand, the overhead of additional phase information is significant.</w:t>
      </w:r>
      <w:r w:rsidR="00992214" w:rsidRPr="008D1C73">
        <w:rPr>
          <w:rFonts w:eastAsiaTheme="minorEastAsia" w:cs="Times New Roman"/>
        </w:rPr>
        <w:t xml:space="preserve"> </w:t>
      </w:r>
      <w:r w:rsidR="00C433F2" w:rsidRPr="008D1C73">
        <w:rPr>
          <w:rFonts w:eastAsiaTheme="minorEastAsia" w:cs="Times New Roman"/>
        </w:rPr>
        <w:t xml:space="preserve">During </w:t>
      </w:r>
      <w:r w:rsidR="003F18FA" w:rsidRPr="008D1C73">
        <w:rPr>
          <w:rFonts w:eastAsiaTheme="minorEastAsia" w:cs="Times New Roman"/>
        </w:rPr>
        <w:t>several</w:t>
      </w:r>
      <w:r w:rsidR="00C433F2" w:rsidRPr="008D1C73">
        <w:rPr>
          <w:rFonts w:eastAsiaTheme="minorEastAsia" w:cs="Times New Roman"/>
        </w:rPr>
        <w:t xml:space="preserve"> </w:t>
      </w:r>
      <w:r w:rsidR="003F18FA" w:rsidRPr="008D1C73">
        <w:rPr>
          <w:rFonts w:eastAsiaTheme="minorEastAsia" w:cs="Times New Roman"/>
        </w:rPr>
        <w:t xml:space="preserve">RAN1 </w:t>
      </w:r>
      <w:r w:rsidR="00C433F2" w:rsidRPr="008D1C73">
        <w:rPr>
          <w:rFonts w:eastAsiaTheme="minorEastAsia" w:cs="Times New Roman"/>
        </w:rPr>
        <w:t>meeting</w:t>
      </w:r>
      <w:r w:rsidR="003F18FA" w:rsidRPr="008D1C73">
        <w:rPr>
          <w:rFonts w:eastAsiaTheme="minorEastAsia" w:cs="Times New Roman"/>
        </w:rPr>
        <w:t>s</w:t>
      </w:r>
      <w:r w:rsidR="00C433F2" w:rsidRPr="008D1C73">
        <w:rPr>
          <w:rFonts w:eastAsiaTheme="minorEastAsia" w:cs="Times New Roman"/>
        </w:rPr>
        <w:t>, a deep discussion about whether support phase</w:t>
      </w:r>
      <w:r w:rsidR="005008EE" w:rsidRPr="008D1C73">
        <w:rPr>
          <w:rFonts w:eastAsiaTheme="minorEastAsia" w:cs="Times New Roman"/>
        </w:rPr>
        <w:t xml:space="preserve"> information</w:t>
      </w:r>
      <w:r w:rsidR="00C433F2" w:rsidRPr="008D1C73">
        <w:rPr>
          <w:rFonts w:eastAsiaTheme="minorEastAsia" w:cs="Times New Roman"/>
        </w:rPr>
        <w:t xml:space="preserve"> as model input is initiated. </w:t>
      </w:r>
    </w:p>
    <w:p w14:paraId="4561E600" w14:textId="613E3D2D" w:rsidR="00054CBC" w:rsidRPr="008D1C73" w:rsidRDefault="007D607E" w:rsidP="001A6906">
      <w:pPr>
        <w:widowControl w:val="0"/>
        <w:adjustRightInd w:val="0"/>
        <w:snapToGrid w:val="0"/>
        <w:spacing w:beforeLines="0" w:before="0" w:afterLines="0" w:after="120"/>
        <w:rPr>
          <w:rFonts w:eastAsiaTheme="minorEastAsia" w:cs="Times New Roman"/>
          <w:lang w:val="en-GB"/>
        </w:rPr>
      </w:pPr>
      <w:r w:rsidRPr="008D1C73">
        <w:rPr>
          <w:rFonts w:eastAsiaTheme="minorEastAsia" w:cs="Times New Roman"/>
          <w:lang w:val="en-GB"/>
        </w:rPr>
        <w:t xml:space="preserve">From our perspective, different cases may face the different situation, depending on </w:t>
      </w:r>
      <w:r w:rsidR="00C433F2" w:rsidRPr="008D1C73">
        <w:rPr>
          <w:rFonts w:eastAsiaTheme="minorEastAsia" w:cs="Times New Roman"/>
          <w:lang w:val="en-GB"/>
        </w:rPr>
        <w:t xml:space="preserve">whether </w:t>
      </w:r>
      <w:r w:rsidRPr="008D1C73">
        <w:rPr>
          <w:rFonts w:eastAsiaTheme="minorEastAsia" w:cs="Times New Roman"/>
          <w:lang w:val="en-GB"/>
        </w:rPr>
        <w:t>the measurement will be transfer from UE/gNB to LMF.</w:t>
      </w:r>
      <w:r w:rsidR="00BD1A53" w:rsidRPr="008D1C73">
        <w:rPr>
          <w:rFonts w:eastAsiaTheme="minorEastAsia" w:cs="Times New Roman"/>
          <w:lang w:val="en-GB"/>
        </w:rPr>
        <w:t xml:space="preserve"> For approved </w:t>
      </w:r>
      <w:r w:rsidR="00B64F15" w:rsidRPr="008D1C73">
        <w:rPr>
          <w:rFonts w:eastAsiaTheme="minorEastAsia" w:cs="Times New Roman"/>
          <w:lang w:val="en-GB"/>
        </w:rPr>
        <w:t>1</w:t>
      </w:r>
      <w:r w:rsidR="00B64F15" w:rsidRPr="008D1C73">
        <w:rPr>
          <w:rFonts w:eastAsiaTheme="minorEastAsia" w:cs="Times New Roman"/>
          <w:vertAlign w:val="superscript"/>
          <w:lang w:val="en-GB"/>
        </w:rPr>
        <w:t>st</w:t>
      </w:r>
      <w:r w:rsidR="00BD1A53" w:rsidRPr="008D1C73">
        <w:rPr>
          <w:rFonts w:eastAsiaTheme="minorEastAsia" w:cs="Times New Roman"/>
          <w:lang w:val="en-GB"/>
        </w:rPr>
        <w:t xml:space="preserve"> priority case</w:t>
      </w:r>
      <w:r w:rsidR="00B64F15" w:rsidRPr="008D1C73">
        <w:rPr>
          <w:rFonts w:eastAsiaTheme="minorEastAsia" w:cs="Times New Roman"/>
          <w:lang w:val="en-GB"/>
        </w:rPr>
        <w:t>s</w:t>
      </w:r>
      <w:r w:rsidR="00BD1A53" w:rsidRPr="008D1C73">
        <w:rPr>
          <w:rFonts w:eastAsiaTheme="minorEastAsia" w:cs="Times New Roman"/>
          <w:lang w:val="en-GB"/>
        </w:rPr>
        <w:t>, we have the following analysis:</w:t>
      </w:r>
    </w:p>
    <w:p w14:paraId="2ABCA5AB" w14:textId="77777777" w:rsidR="00857CE1" w:rsidRPr="008D1C73" w:rsidRDefault="00857CE1" w:rsidP="001A6906">
      <w:pPr>
        <w:widowControl w:val="0"/>
        <w:adjustRightInd w:val="0"/>
        <w:snapToGrid w:val="0"/>
        <w:spacing w:beforeLines="0" w:before="0" w:afterLines="0" w:after="120"/>
        <w:rPr>
          <w:rFonts w:eastAsiaTheme="minorEastAsia" w:cs="Times New Roman"/>
          <w:b/>
          <w:bCs/>
          <w:lang w:val="en-GB"/>
        </w:rPr>
      </w:pPr>
      <w:r w:rsidRPr="008D1C73">
        <w:rPr>
          <w:rFonts w:eastAsiaTheme="minorEastAsia" w:cs="Times New Roman"/>
          <w:b/>
          <w:bCs/>
          <w:lang w:val="en-GB"/>
        </w:rPr>
        <w:t>Case 1</w:t>
      </w:r>
    </w:p>
    <w:p w14:paraId="73B6957A" w14:textId="37ECF561" w:rsidR="007D607E" w:rsidRPr="008D1C73" w:rsidRDefault="0079521D"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 xml:space="preserve">For this case, </w:t>
      </w:r>
      <w:r w:rsidR="007E4A11" w:rsidRPr="008D1C73">
        <w:rPr>
          <w:rFonts w:eastAsiaTheme="minorEastAsia" w:cs="Times New Roman"/>
        </w:rPr>
        <w:t xml:space="preserve">according to previously WA, </w:t>
      </w:r>
      <w:r w:rsidRPr="008D1C73">
        <w:rPr>
          <w:rFonts w:eastAsiaTheme="minorEastAsia" w:cs="Times New Roman"/>
        </w:rPr>
        <w:t>the measurement is generated by UE/PRU</w:t>
      </w:r>
      <w:r w:rsidR="0003213E" w:rsidRPr="008D1C73">
        <w:rPr>
          <w:rFonts w:eastAsiaTheme="minorEastAsia" w:cs="Times New Roman"/>
        </w:rPr>
        <w:t xml:space="preserve"> and the model input is extracted from </w:t>
      </w:r>
      <w:r w:rsidR="00592B67" w:rsidRPr="008D1C73">
        <w:rPr>
          <w:rFonts w:eastAsiaTheme="minorEastAsia" w:cs="Times New Roman"/>
        </w:rPr>
        <w:t>this</w:t>
      </w:r>
      <w:r w:rsidR="0003213E" w:rsidRPr="008D1C73">
        <w:rPr>
          <w:rFonts w:eastAsiaTheme="minorEastAsia" w:cs="Times New Roman"/>
        </w:rPr>
        <w:t xml:space="preserve"> measurement, </w:t>
      </w:r>
      <w:r w:rsidR="007E4A11" w:rsidRPr="008D1C73">
        <w:rPr>
          <w:rFonts w:eastAsiaTheme="minorEastAsia" w:cs="Times New Roman"/>
        </w:rPr>
        <w:t xml:space="preserve">thus </w:t>
      </w:r>
      <w:r w:rsidR="00534996" w:rsidRPr="008D1C73">
        <w:rPr>
          <w:rFonts w:eastAsiaTheme="minorEastAsia" w:cs="Times New Roman"/>
        </w:rPr>
        <w:t>there are no any specification effect in NW side</w:t>
      </w:r>
      <w:r w:rsidR="00CB7E4D" w:rsidRPr="008D1C73">
        <w:rPr>
          <w:rFonts w:eastAsiaTheme="minorEastAsia" w:cs="Times New Roman"/>
        </w:rPr>
        <w:t xml:space="preserve"> at least for the determination of model input</w:t>
      </w:r>
      <w:r w:rsidR="000B2E1B" w:rsidRPr="008D1C73">
        <w:rPr>
          <w:rFonts w:eastAsiaTheme="minorEastAsia" w:cs="Times New Roman"/>
        </w:rPr>
        <w:t xml:space="preserve"> since the model is deployed at UE side and the input</w:t>
      </w:r>
      <w:r w:rsidR="005C01F2" w:rsidRPr="008D1C73">
        <w:rPr>
          <w:rFonts w:eastAsiaTheme="minorEastAsia" w:cs="Times New Roman"/>
        </w:rPr>
        <w:t xml:space="preserve"> data</w:t>
      </w:r>
      <w:r w:rsidR="000B2E1B" w:rsidRPr="008D1C73">
        <w:rPr>
          <w:rFonts w:eastAsiaTheme="minorEastAsia" w:cs="Times New Roman"/>
        </w:rPr>
        <w:t xml:space="preserve"> is also generated at UE side</w:t>
      </w:r>
      <w:r w:rsidR="00CB7E4D" w:rsidRPr="008D1C73">
        <w:rPr>
          <w:rFonts w:eastAsiaTheme="minorEastAsia" w:cs="Times New Roman"/>
        </w:rPr>
        <w:t>.</w:t>
      </w:r>
      <w:r w:rsidRPr="008D1C73">
        <w:rPr>
          <w:rFonts w:eastAsiaTheme="minorEastAsia" w:cs="Times New Roman"/>
        </w:rPr>
        <w:t xml:space="preserve"> </w:t>
      </w:r>
      <w:r w:rsidR="00C075D3" w:rsidRPr="008D1C73">
        <w:rPr>
          <w:rFonts w:eastAsiaTheme="minorEastAsia" w:cs="Times New Roman"/>
        </w:rPr>
        <w:t>From UE</w:t>
      </w:r>
      <w:r w:rsidR="007A23E2" w:rsidRPr="008D1C73">
        <w:rPr>
          <w:rFonts w:eastAsiaTheme="minorEastAsia" w:cs="Times New Roman"/>
        </w:rPr>
        <w:t>’s</w:t>
      </w:r>
      <w:r w:rsidR="00C075D3" w:rsidRPr="008D1C73">
        <w:rPr>
          <w:rFonts w:eastAsiaTheme="minorEastAsia" w:cs="Times New Roman"/>
        </w:rPr>
        <w:t xml:space="preserve"> p</w:t>
      </w:r>
      <w:r w:rsidR="0009463A" w:rsidRPr="008D1C73">
        <w:rPr>
          <w:rFonts w:eastAsiaTheme="minorEastAsia" w:cs="Times New Roman"/>
        </w:rPr>
        <w:t xml:space="preserve">erspective, if the UE </w:t>
      </w:r>
      <w:r w:rsidR="007A23E2" w:rsidRPr="008D1C73">
        <w:rPr>
          <w:rFonts w:eastAsiaTheme="minorEastAsia" w:cs="Times New Roman"/>
        </w:rPr>
        <w:t xml:space="preserve">indeed </w:t>
      </w:r>
      <w:r w:rsidR="0009463A" w:rsidRPr="008D1C73">
        <w:rPr>
          <w:rFonts w:eastAsiaTheme="minorEastAsia" w:cs="Times New Roman"/>
        </w:rPr>
        <w:t>think</w:t>
      </w:r>
      <w:r w:rsidR="005C01F2" w:rsidRPr="008D1C73">
        <w:rPr>
          <w:rFonts w:eastAsiaTheme="minorEastAsia" w:cs="Times New Roman"/>
        </w:rPr>
        <w:t>s</w:t>
      </w:r>
      <w:r w:rsidR="0009463A" w:rsidRPr="008D1C73">
        <w:rPr>
          <w:rFonts w:eastAsiaTheme="minorEastAsia" w:cs="Times New Roman"/>
        </w:rPr>
        <w:t xml:space="preserve"> </w:t>
      </w:r>
      <w:r w:rsidR="00592B67" w:rsidRPr="008D1C73">
        <w:rPr>
          <w:rFonts w:eastAsiaTheme="minorEastAsia" w:cs="Times New Roman"/>
        </w:rPr>
        <w:t>that</w:t>
      </w:r>
      <w:r w:rsidR="0009463A" w:rsidRPr="008D1C73">
        <w:rPr>
          <w:rFonts w:eastAsiaTheme="minorEastAsia" w:cs="Times New Roman"/>
        </w:rPr>
        <w:t xml:space="preserve"> phase information is necessary to achieve high accuracy positioning, the UE will measure phase information and input triplet {timing information, power information, phase information} to the model. Conversely, if the UE think</w:t>
      </w:r>
      <w:r w:rsidR="004204AD" w:rsidRPr="008D1C73">
        <w:rPr>
          <w:rFonts w:eastAsiaTheme="minorEastAsia" w:cs="Times New Roman"/>
        </w:rPr>
        <w:t>s</w:t>
      </w:r>
      <w:r w:rsidR="0009463A" w:rsidRPr="008D1C73">
        <w:rPr>
          <w:rFonts w:eastAsiaTheme="minorEastAsia" w:cs="Times New Roman"/>
        </w:rPr>
        <w:t xml:space="preserve"> the phase information is unnecessary, the UE </w:t>
      </w:r>
      <w:r w:rsidR="007E4A11" w:rsidRPr="008D1C73">
        <w:rPr>
          <w:rFonts w:eastAsiaTheme="minorEastAsia" w:cs="Times New Roman"/>
        </w:rPr>
        <w:t>will not use phase information to compose input data even this phase information has measured previously</w:t>
      </w:r>
      <w:r w:rsidR="0009463A" w:rsidRPr="008D1C73">
        <w:rPr>
          <w:rFonts w:eastAsiaTheme="minorEastAsia" w:cs="Times New Roman"/>
        </w:rPr>
        <w:t xml:space="preserve">. </w:t>
      </w:r>
      <w:r w:rsidR="00E0613A" w:rsidRPr="008D1C73">
        <w:rPr>
          <w:rFonts w:eastAsiaTheme="minorEastAsia" w:cs="Times New Roman"/>
        </w:rPr>
        <w:t>Therefore, whether the phase information will be needed for determining model input is up to UE implementation, and there may be no</w:t>
      </w:r>
      <w:r w:rsidR="003C5590" w:rsidRPr="008D1C73">
        <w:rPr>
          <w:rFonts w:eastAsiaTheme="minorEastAsia" w:cs="Times New Roman"/>
        </w:rPr>
        <w:t xml:space="preserve"> any</w:t>
      </w:r>
      <w:r w:rsidR="00E0613A" w:rsidRPr="008D1C73">
        <w:rPr>
          <w:rFonts w:eastAsiaTheme="minorEastAsia" w:cs="Times New Roman"/>
        </w:rPr>
        <w:t xml:space="preserve"> specification effect.</w:t>
      </w:r>
    </w:p>
    <w:p w14:paraId="414D9FF0" w14:textId="05FAF639" w:rsidR="00054CBC" w:rsidRPr="008D1C73" w:rsidRDefault="009B1DEC" w:rsidP="001A6906">
      <w:pPr>
        <w:widowControl w:val="0"/>
        <w:spacing w:beforeLines="0" w:before="0" w:afterLines="0" w:after="120"/>
        <w:jc w:val="center"/>
        <w:rPr>
          <w:rFonts w:eastAsia="宋体" w:cs="Times New Roman"/>
        </w:rPr>
      </w:pPr>
      <w:r w:rsidRPr="008D1C73">
        <w:rPr>
          <w:rFonts w:eastAsia="宋体" w:cs="Times New Roman"/>
        </w:rPr>
        <w:object w:dxaOrig="5734" w:dyaOrig="2135" w14:anchorId="7C52D19B">
          <v:shape id="_x0000_i1026" type="#_x0000_t75" style="width:421.75pt;height:157.35pt" o:ole="">
            <v:imagedata r:id="rId10" o:title=""/>
          </v:shape>
          <o:OLEObject Type="Embed" ProgID="Visio.Drawing.15" ShapeID="_x0000_i1026" DrawAspect="Content" ObjectID="_1800363744" r:id="rId11"/>
        </w:object>
      </w:r>
    </w:p>
    <w:p w14:paraId="49D9ADB3" w14:textId="047F22FF" w:rsidR="00721A30" w:rsidRPr="008D1C73" w:rsidRDefault="00721A30" w:rsidP="001A6906">
      <w:pPr>
        <w:widowControl w:val="0"/>
        <w:adjustRightInd w:val="0"/>
        <w:snapToGrid w:val="0"/>
        <w:spacing w:beforeLines="0" w:before="0" w:afterLines="0" w:after="120"/>
        <w:jc w:val="center"/>
        <w:rPr>
          <w:rFonts w:eastAsia="宋体" w:cs="Times New Roman"/>
          <w:lang w:val="en-GB"/>
        </w:rPr>
      </w:pPr>
      <w:r w:rsidRPr="008D1C73">
        <w:rPr>
          <w:rFonts w:eastAsia="宋体" w:cs="Times New Roman" w:hint="eastAsia"/>
          <w:lang w:val="en-GB"/>
        </w:rPr>
        <w:t>Figure</w:t>
      </w:r>
      <w:r w:rsidRPr="008D1C73">
        <w:rPr>
          <w:rFonts w:eastAsia="宋体" w:cs="Times New Roman"/>
          <w:lang w:val="en-GB"/>
        </w:rPr>
        <w:t xml:space="preserve"> </w:t>
      </w:r>
      <w:r w:rsidR="002E60A8" w:rsidRPr="008D1C73">
        <w:rPr>
          <w:rFonts w:eastAsia="宋体" w:cs="Times New Roman"/>
          <w:lang w:val="en-GB"/>
        </w:rPr>
        <w:t>2</w:t>
      </w:r>
      <w:r w:rsidR="00086AD2" w:rsidRPr="008D1C73">
        <w:rPr>
          <w:rFonts w:eastAsia="宋体" w:cs="Times New Roman"/>
          <w:lang w:val="en-GB"/>
        </w:rPr>
        <w:t xml:space="preserve">: </w:t>
      </w:r>
      <w:r w:rsidR="009B1DEC" w:rsidRPr="008D1C73">
        <w:rPr>
          <w:rFonts w:eastAsia="宋体" w:cs="Times New Roman"/>
          <w:lang w:val="en-GB"/>
        </w:rPr>
        <w:t>Procedure of Case 1</w:t>
      </w:r>
    </w:p>
    <w:p w14:paraId="79FD445A" w14:textId="2A1DA6CC" w:rsidR="00A21722" w:rsidRPr="008D1C73" w:rsidRDefault="00A21722" w:rsidP="001A6906">
      <w:pPr>
        <w:widowControl w:val="0"/>
        <w:adjustRightInd w:val="0"/>
        <w:snapToGrid w:val="0"/>
        <w:spacing w:beforeLines="0" w:before="0" w:afterLines="0" w:after="120"/>
        <w:rPr>
          <w:rFonts w:eastAsiaTheme="minorEastAsia" w:cs="Times New Roman"/>
          <w:b/>
          <w:bCs/>
          <w:lang w:val="en-GB"/>
        </w:rPr>
      </w:pPr>
      <w:r w:rsidRPr="008D1C73">
        <w:rPr>
          <w:rFonts w:eastAsiaTheme="minorEastAsia" w:cs="Times New Roman"/>
          <w:b/>
          <w:bCs/>
          <w:lang w:val="en-GB"/>
        </w:rPr>
        <w:t>Case 3a</w:t>
      </w:r>
    </w:p>
    <w:p w14:paraId="04342B5B" w14:textId="758ECFCB" w:rsidR="00A21722" w:rsidRPr="008D1C73" w:rsidRDefault="00BD1A53"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Similar with</w:t>
      </w:r>
      <w:r w:rsidR="00A21722" w:rsidRPr="008D1C73">
        <w:rPr>
          <w:rFonts w:eastAsiaTheme="minorEastAsia" w:cs="Times New Roman"/>
        </w:rPr>
        <w:t xml:space="preserve"> case 1, </w:t>
      </w:r>
      <w:r w:rsidR="007E4A11" w:rsidRPr="008D1C73">
        <w:rPr>
          <w:rFonts w:eastAsiaTheme="minorEastAsia" w:cs="Times New Roman"/>
        </w:rPr>
        <w:t xml:space="preserve">according to previously WA, </w:t>
      </w:r>
      <w:r w:rsidR="00A21722" w:rsidRPr="008D1C73">
        <w:rPr>
          <w:rFonts w:eastAsiaTheme="minorEastAsia" w:cs="Times New Roman"/>
        </w:rPr>
        <w:t xml:space="preserve">the measurement is generated by </w:t>
      </w:r>
      <w:r w:rsidR="00CC3FA3" w:rsidRPr="008D1C73">
        <w:rPr>
          <w:rFonts w:eastAsiaTheme="minorEastAsia" w:cs="Times New Roman"/>
        </w:rPr>
        <w:t>TRP/gNB,</w:t>
      </w:r>
      <w:r w:rsidR="00A21722" w:rsidRPr="008D1C73">
        <w:rPr>
          <w:rFonts w:eastAsiaTheme="minorEastAsia" w:cs="Times New Roman"/>
        </w:rPr>
        <w:t xml:space="preserve"> and the model input is extracted from th</w:t>
      </w:r>
      <w:r w:rsidR="004963EB" w:rsidRPr="008D1C73">
        <w:rPr>
          <w:rFonts w:eastAsiaTheme="minorEastAsia" w:cs="Times New Roman"/>
        </w:rPr>
        <w:t>is</w:t>
      </w:r>
      <w:r w:rsidR="00A21722" w:rsidRPr="008D1C73">
        <w:rPr>
          <w:rFonts w:eastAsiaTheme="minorEastAsia" w:cs="Times New Roman"/>
        </w:rPr>
        <w:t xml:space="preserve"> measurement,</w:t>
      </w:r>
      <w:r w:rsidR="007E4A11" w:rsidRPr="008D1C73">
        <w:rPr>
          <w:rFonts w:eastAsiaTheme="minorEastAsia" w:cs="Times New Roman"/>
        </w:rPr>
        <w:t xml:space="preserve"> thus</w:t>
      </w:r>
      <w:r w:rsidR="00A21722" w:rsidRPr="008D1C73">
        <w:rPr>
          <w:rFonts w:eastAsiaTheme="minorEastAsia" w:cs="Times New Roman"/>
        </w:rPr>
        <w:t xml:space="preserve"> there are no any specification effect in </w:t>
      </w:r>
      <w:r w:rsidR="00BF1E9C" w:rsidRPr="008D1C73">
        <w:rPr>
          <w:rFonts w:eastAsiaTheme="minorEastAsia" w:cs="Times New Roman"/>
        </w:rPr>
        <w:t>gNB</w:t>
      </w:r>
      <w:r w:rsidR="00A21722" w:rsidRPr="008D1C73">
        <w:rPr>
          <w:rFonts w:eastAsiaTheme="minorEastAsia" w:cs="Times New Roman"/>
        </w:rPr>
        <w:t xml:space="preserve"> side at least for the determination of model input since the model is deployed at </w:t>
      </w:r>
      <w:r w:rsidR="00CC3FA3" w:rsidRPr="008D1C73">
        <w:rPr>
          <w:rFonts w:eastAsiaTheme="minorEastAsia" w:cs="Times New Roman"/>
        </w:rPr>
        <w:t>gNB</w:t>
      </w:r>
      <w:r w:rsidR="00A21722" w:rsidRPr="008D1C73">
        <w:rPr>
          <w:rFonts w:eastAsiaTheme="minorEastAsia" w:cs="Times New Roman"/>
        </w:rPr>
        <w:t xml:space="preserve"> side and the input</w:t>
      </w:r>
      <w:r w:rsidR="00CC3FA3" w:rsidRPr="008D1C73">
        <w:rPr>
          <w:rFonts w:eastAsiaTheme="minorEastAsia" w:cs="Times New Roman"/>
        </w:rPr>
        <w:t xml:space="preserve"> data</w:t>
      </w:r>
      <w:r w:rsidR="00A21722" w:rsidRPr="008D1C73">
        <w:rPr>
          <w:rFonts w:eastAsiaTheme="minorEastAsia" w:cs="Times New Roman"/>
        </w:rPr>
        <w:t xml:space="preserve"> is also generated at </w:t>
      </w:r>
      <w:r w:rsidR="00CC3FA3" w:rsidRPr="008D1C73">
        <w:rPr>
          <w:rFonts w:eastAsiaTheme="minorEastAsia" w:cs="Times New Roman"/>
        </w:rPr>
        <w:t>gNB</w:t>
      </w:r>
      <w:r w:rsidR="00A21722" w:rsidRPr="008D1C73">
        <w:rPr>
          <w:rFonts w:eastAsiaTheme="minorEastAsia" w:cs="Times New Roman"/>
        </w:rPr>
        <w:t xml:space="preserve"> side. From </w:t>
      </w:r>
      <w:r w:rsidR="00A63F9A" w:rsidRPr="008D1C73">
        <w:rPr>
          <w:rFonts w:eastAsiaTheme="minorEastAsia" w:cs="Times New Roman"/>
        </w:rPr>
        <w:t>gNB</w:t>
      </w:r>
      <w:r w:rsidR="00A21722" w:rsidRPr="008D1C73">
        <w:rPr>
          <w:rFonts w:eastAsiaTheme="minorEastAsia" w:cs="Times New Roman"/>
        </w:rPr>
        <w:t xml:space="preserve"> perspective, if the </w:t>
      </w:r>
      <w:r w:rsidR="005C01F2" w:rsidRPr="008D1C73">
        <w:rPr>
          <w:rFonts w:eastAsiaTheme="minorEastAsia" w:cs="Times New Roman"/>
        </w:rPr>
        <w:t>gNB</w:t>
      </w:r>
      <w:r w:rsidR="00A21722" w:rsidRPr="008D1C73">
        <w:rPr>
          <w:rFonts w:eastAsiaTheme="minorEastAsia" w:cs="Times New Roman"/>
        </w:rPr>
        <w:t xml:space="preserve"> think</w:t>
      </w:r>
      <w:r w:rsidR="005C01F2" w:rsidRPr="008D1C73">
        <w:rPr>
          <w:rFonts w:eastAsiaTheme="minorEastAsia" w:cs="Times New Roman"/>
        </w:rPr>
        <w:t>s</w:t>
      </w:r>
      <w:r w:rsidR="00A21722" w:rsidRPr="008D1C73">
        <w:rPr>
          <w:rFonts w:eastAsiaTheme="minorEastAsia" w:cs="Times New Roman"/>
        </w:rPr>
        <w:t xml:space="preserve"> the phase information is necessary to generate reliable timing estimation or LOS/NLOS indicator, the </w:t>
      </w:r>
      <w:r w:rsidR="004204AD" w:rsidRPr="008D1C73">
        <w:rPr>
          <w:rFonts w:eastAsiaTheme="minorEastAsia" w:cs="Times New Roman"/>
        </w:rPr>
        <w:t>gNB</w:t>
      </w:r>
      <w:r w:rsidR="00A21722" w:rsidRPr="008D1C73">
        <w:rPr>
          <w:rFonts w:eastAsiaTheme="minorEastAsia" w:cs="Times New Roman"/>
        </w:rPr>
        <w:t xml:space="preserve"> will</w:t>
      </w:r>
      <w:r w:rsidR="007E4A11" w:rsidRPr="008D1C73">
        <w:rPr>
          <w:rFonts w:eastAsiaTheme="minorEastAsia" w:cs="Times New Roman"/>
        </w:rPr>
        <w:t xml:space="preserve"> use</w:t>
      </w:r>
      <w:r w:rsidR="00A21722" w:rsidRPr="008D1C73">
        <w:rPr>
          <w:rFonts w:eastAsiaTheme="minorEastAsia" w:cs="Times New Roman"/>
        </w:rPr>
        <w:t xml:space="preserve"> measure</w:t>
      </w:r>
      <w:r w:rsidR="007E4A11" w:rsidRPr="008D1C73">
        <w:rPr>
          <w:rFonts w:eastAsiaTheme="minorEastAsia" w:cs="Times New Roman"/>
        </w:rPr>
        <w:t>d</w:t>
      </w:r>
      <w:r w:rsidR="00A21722" w:rsidRPr="008D1C73">
        <w:rPr>
          <w:rFonts w:eastAsiaTheme="minorEastAsia" w:cs="Times New Roman"/>
        </w:rPr>
        <w:t xml:space="preserve"> phase information</w:t>
      </w:r>
      <w:r w:rsidR="007E4A11" w:rsidRPr="008D1C73">
        <w:rPr>
          <w:rFonts w:eastAsiaTheme="minorEastAsia" w:cs="Times New Roman"/>
        </w:rPr>
        <w:t xml:space="preserve"> (if have) to compose input data</w:t>
      </w:r>
      <w:r w:rsidR="00A21722" w:rsidRPr="008D1C73">
        <w:rPr>
          <w:rFonts w:eastAsiaTheme="minorEastAsia" w:cs="Times New Roman"/>
        </w:rPr>
        <w:t xml:space="preserve"> and</w:t>
      </w:r>
      <w:r w:rsidR="007E4A11" w:rsidRPr="008D1C73">
        <w:rPr>
          <w:rFonts w:eastAsiaTheme="minorEastAsia" w:cs="Times New Roman"/>
        </w:rPr>
        <w:t xml:space="preserve"> thus</w:t>
      </w:r>
      <w:r w:rsidR="00A21722" w:rsidRPr="008D1C73">
        <w:rPr>
          <w:rFonts w:eastAsiaTheme="minorEastAsia" w:cs="Times New Roman"/>
        </w:rPr>
        <w:t xml:space="preserve"> input triplet {timing information, power information, phase information} to the model. Conversely, if the </w:t>
      </w:r>
      <w:r w:rsidR="004204AD" w:rsidRPr="008D1C73">
        <w:rPr>
          <w:rFonts w:eastAsiaTheme="minorEastAsia" w:cs="Times New Roman"/>
        </w:rPr>
        <w:t>gNB</w:t>
      </w:r>
      <w:r w:rsidR="00A21722" w:rsidRPr="008D1C73">
        <w:rPr>
          <w:rFonts w:eastAsiaTheme="minorEastAsia" w:cs="Times New Roman"/>
        </w:rPr>
        <w:t xml:space="preserve"> think</w:t>
      </w:r>
      <w:r w:rsidR="004204AD" w:rsidRPr="008D1C73">
        <w:rPr>
          <w:rFonts w:eastAsiaTheme="minorEastAsia" w:cs="Times New Roman"/>
        </w:rPr>
        <w:t>s</w:t>
      </w:r>
      <w:r w:rsidR="00A21722" w:rsidRPr="008D1C73">
        <w:rPr>
          <w:rFonts w:eastAsiaTheme="minorEastAsia" w:cs="Times New Roman"/>
        </w:rPr>
        <w:t xml:space="preserve"> the phase information is unnecessary, the </w:t>
      </w:r>
      <w:r w:rsidR="004204AD" w:rsidRPr="008D1C73">
        <w:rPr>
          <w:rFonts w:eastAsiaTheme="minorEastAsia" w:cs="Times New Roman"/>
        </w:rPr>
        <w:t>gNB</w:t>
      </w:r>
      <w:r w:rsidR="00A21722" w:rsidRPr="008D1C73">
        <w:rPr>
          <w:rFonts w:eastAsiaTheme="minorEastAsia" w:cs="Times New Roman"/>
        </w:rPr>
        <w:t xml:space="preserve"> will not </w:t>
      </w:r>
      <w:r w:rsidR="007E4A11" w:rsidRPr="008D1C73">
        <w:rPr>
          <w:rFonts w:eastAsiaTheme="minorEastAsia" w:cs="Times New Roman"/>
        </w:rPr>
        <w:t xml:space="preserve">use phase information to compose input data even this phase information has </w:t>
      </w:r>
      <w:r w:rsidR="00A21722" w:rsidRPr="008D1C73">
        <w:rPr>
          <w:rFonts w:eastAsiaTheme="minorEastAsia" w:cs="Times New Roman"/>
        </w:rPr>
        <w:t>measure</w:t>
      </w:r>
      <w:r w:rsidR="007E4A11" w:rsidRPr="008D1C73">
        <w:rPr>
          <w:rFonts w:eastAsiaTheme="minorEastAsia" w:cs="Times New Roman"/>
        </w:rPr>
        <w:t>d</w:t>
      </w:r>
      <w:r w:rsidR="00A21722" w:rsidRPr="008D1C73">
        <w:rPr>
          <w:rFonts w:eastAsiaTheme="minorEastAsia" w:cs="Times New Roman"/>
        </w:rPr>
        <w:t xml:space="preserve"> </w:t>
      </w:r>
      <w:r w:rsidR="007E4A11" w:rsidRPr="008D1C73">
        <w:rPr>
          <w:rFonts w:eastAsiaTheme="minorEastAsia" w:cs="Times New Roman"/>
        </w:rPr>
        <w:t>previously</w:t>
      </w:r>
      <w:r w:rsidR="00A21722" w:rsidRPr="008D1C73">
        <w:rPr>
          <w:rFonts w:eastAsiaTheme="minorEastAsia" w:cs="Times New Roman"/>
        </w:rPr>
        <w:t xml:space="preserve">. Therefore, whether the phase information will be needed for determining model input is up to </w:t>
      </w:r>
      <w:r w:rsidR="004204AD" w:rsidRPr="008D1C73">
        <w:rPr>
          <w:rFonts w:eastAsiaTheme="minorEastAsia" w:cs="Times New Roman"/>
        </w:rPr>
        <w:t>gNB</w:t>
      </w:r>
      <w:r w:rsidR="00A21722" w:rsidRPr="008D1C73">
        <w:rPr>
          <w:rFonts w:eastAsiaTheme="minorEastAsia" w:cs="Times New Roman"/>
        </w:rPr>
        <w:t xml:space="preserve"> implementation, and there may be no</w:t>
      </w:r>
      <w:r w:rsidR="003C5590" w:rsidRPr="008D1C73">
        <w:rPr>
          <w:rFonts w:eastAsiaTheme="minorEastAsia" w:cs="Times New Roman"/>
        </w:rPr>
        <w:t xml:space="preserve"> any</w:t>
      </w:r>
      <w:r w:rsidR="00A21722" w:rsidRPr="008D1C73">
        <w:rPr>
          <w:rFonts w:eastAsiaTheme="minorEastAsia" w:cs="Times New Roman"/>
        </w:rPr>
        <w:t xml:space="preserve"> specification effect.</w:t>
      </w:r>
    </w:p>
    <w:p w14:paraId="09243357" w14:textId="4E94A1BF" w:rsidR="00AE553F" w:rsidRPr="008D1C73" w:rsidRDefault="00AE553F" w:rsidP="001A6906">
      <w:pPr>
        <w:widowControl w:val="0"/>
        <w:adjustRightInd w:val="0"/>
        <w:snapToGrid w:val="0"/>
        <w:spacing w:beforeLines="0" w:before="0" w:afterLines="0" w:after="120"/>
        <w:rPr>
          <w:rFonts w:eastAsiaTheme="minorEastAsia" w:cs="Times New Roman"/>
          <w:b/>
          <w:bCs/>
          <w:lang w:val="en-GB"/>
        </w:rPr>
      </w:pPr>
      <w:r w:rsidRPr="008D1C73">
        <w:rPr>
          <w:rFonts w:eastAsiaTheme="minorEastAsia" w:cs="Times New Roman"/>
          <w:b/>
          <w:bCs/>
          <w:lang w:val="en-GB"/>
        </w:rPr>
        <w:t>Case 3b</w:t>
      </w:r>
    </w:p>
    <w:p w14:paraId="59E7A10C" w14:textId="54A50E96" w:rsidR="00BF1E9C" w:rsidRPr="008D1C73" w:rsidRDefault="00BF1E9C"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 xml:space="preserve">For this case, </w:t>
      </w:r>
      <w:r w:rsidR="007E4A11" w:rsidRPr="008D1C73">
        <w:rPr>
          <w:rFonts w:eastAsiaTheme="minorEastAsia" w:cs="Times New Roman"/>
        </w:rPr>
        <w:t xml:space="preserve">according to previously WA, </w:t>
      </w:r>
      <w:r w:rsidRPr="008D1C73">
        <w:rPr>
          <w:rFonts w:eastAsiaTheme="minorEastAsia" w:cs="Times New Roman"/>
        </w:rPr>
        <w:t>the measurement used for extracting model input is generated by gNB/TRP. As the AI/ML model is deployed at LMF side, it is necessary to transmit the measurement to LMF, thus the</w:t>
      </w:r>
      <w:r w:rsidR="007E4A11" w:rsidRPr="008D1C73">
        <w:rPr>
          <w:rFonts w:eastAsiaTheme="minorEastAsia" w:cs="Times New Roman"/>
        </w:rPr>
        <w:t xml:space="preserve">re may have specification impact in aspect of </w:t>
      </w:r>
      <w:r w:rsidR="00795F84" w:rsidRPr="008D1C73">
        <w:rPr>
          <w:rFonts w:eastAsiaTheme="minorEastAsia" w:cs="Times New Roman"/>
        </w:rPr>
        <w:t>transferring</w:t>
      </w:r>
      <w:r w:rsidRPr="008D1C73">
        <w:rPr>
          <w:rFonts w:eastAsiaTheme="minorEastAsia" w:cs="Times New Roman"/>
        </w:rPr>
        <w:t xml:space="preserve"> of model input related measurement </w:t>
      </w:r>
      <w:r w:rsidR="00795F84" w:rsidRPr="008D1C73">
        <w:rPr>
          <w:rFonts w:eastAsiaTheme="minorEastAsia" w:cs="Times New Roman"/>
        </w:rPr>
        <w:t>from gNB to LMF</w:t>
      </w:r>
      <w:r w:rsidRPr="008D1C73">
        <w:rPr>
          <w:rFonts w:eastAsiaTheme="minorEastAsia" w:cs="Times New Roman"/>
        </w:rPr>
        <w:t xml:space="preserve">, </w:t>
      </w:r>
      <w:r w:rsidR="00795F84" w:rsidRPr="008D1C73">
        <w:rPr>
          <w:rFonts w:eastAsiaTheme="minorEastAsia" w:cs="Times New Roman"/>
        </w:rPr>
        <w:t>and</w:t>
      </w:r>
      <w:r w:rsidRPr="008D1C73">
        <w:rPr>
          <w:rFonts w:eastAsiaTheme="minorEastAsia" w:cs="Times New Roman"/>
        </w:rPr>
        <w:t xml:space="preserve"> </w:t>
      </w:r>
      <w:r w:rsidR="00795F84" w:rsidRPr="008D1C73">
        <w:rPr>
          <w:rFonts w:eastAsiaTheme="minorEastAsia" w:cs="Times New Roman"/>
        </w:rPr>
        <w:t xml:space="preserve">the discussion for </w:t>
      </w:r>
      <w:r w:rsidRPr="008D1C73">
        <w:rPr>
          <w:rFonts w:eastAsiaTheme="minorEastAsia" w:cs="Times New Roman"/>
        </w:rPr>
        <w:t>whether phase information</w:t>
      </w:r>
      <w:r w:rsidR="00795F84" w:rsidRPr="008D1C73">
        <w:rPr>
          <w:rFonts w:eastAsiaTheme="minorEastAsia" w:cs="Times New Roman"/>
        </w:rPr>
        <w:t xml:space="preserve"> may need to be specified </w:t>
      </w:r>
      <w:r w:rsidRPr="008D1C73">
        <w:rPr>
          <w:rFonts w:eastAsiaTheme="minorEastAsia" w:cs="Times New Roman"/>
        </w:rPr>
        <w:t xml:space="preserve">is inevitable. From our perspective, the phase information is important to further enhance positioning accuracy. If some companies worry the significant overhead, the phase information can be provided optionally. For example, if high positioning accuracy </w:t>
      </w:r>
      <w:r w:rsidR="00795F84" w:rsidRPr="008D1C73">
        <w:rPr>
          <w:rFonts w:eastAsiaTheme="minorEastAsia" w:cs="Times New Roman"/>
        </w:rPr>
        <w:t xml:space="preserve">is </w:t>
      </w:r>
      <w:r w:rsidRPr="008D1C73">
        <w:rPr>
          <w:rFonts w:eastAsiaTheme="minorEastAsia" w:cs="Times New Roman"/>
        </w:rPr>
        <w:t>required, the phase information can be requested by LMF. As for the format of phase information, the measurement introduced in Rel-18 can be a start point.</w:t>
      </w:r>
    </w:p>
    <w:p w14:paraId="6DDD118F" w14:textId="77E0B32A" w:rsidR="00B23BAC" w:rsidRPr="008D1C73" w:rsidRDefault="00B23BAC" w:rsidP="001A6906">
      <w:pPr>
        <w:pStyle w:val="1st-Proposal-YJ"/>
        <w:adjustRightInd w:val="0"/>
        <w:spacing w:beforeLines="0" w:before="0" w:afterLines="0" w:after="120"/>
        <w:rPr>
          <w:sz w:val="20"/>
          <w:szCs w:val="20"/>
        </w:rPr>
      </w:pPr>
      <w:bookmarkStart w:id="88" w:name="_Toc165045508"/>
      <w:bookmarkStart w:id="89" w:name="_Toc165277145"/>
      <w:bookmarkStart w:id="90" w:name="_Toc166244298"/>
      <w:bookmarkStart w:id="91" w:name="_Toc173334223"/>
      <w:bookmarkStart w:id="92" w:name="_Toc174096367"/>
      <w:bookmarkStart w:id="93" w:name="_Toc178261387"/>
      <w:bookmarkStart w:id="94" w:name="_Toc178264111"/>
      <w:bookmarkStart w:id="95" w:name="_Toc178349124"/>
      <w:bookmarkStart w:id="96" w:name="_Toc181891702"/>
      <w:bookmarkStart w:id="97" w:name="_Toc188540144"/>
      <w:bookmarkStart w:id="98" w:name="_Toc188545103"/>
      <w:bookmarkStart w:id="99" w:name="_Toc188623662"/>
      <w:bookmarkStart w:id="100" w:name="_Toc188623720"/>
      <w:bookmarkStart w:id="101" w:name="_Toc189748762"/>
      <w:bookmarkStart w:id="102" w:name="_Toc189749259"/>
      <w:r w:rsidRPr="008D1C73">
        <w:rPr>
          <w:sz w:val="20"/>
          <w:szCs w:val="20"/>
        </w:rPr>
        <w:t xml:space="preserve">For case 1, whether support </w:t>
      </w:r>
      <w:r w:rsidR="00795F84" w:rsidRPr="008D1C73">
        <w:rPr>
          <w:sz w:val="20"/>
          <w:szCs w:val="20"/>
        </w:rPr>
        <w:t xml:space="preserve">to </w:t>
      </w:r>
      <w:r w:rsidR="007A23E2" w:rsidRPr="008D1C73">
        <w:rPr>
          <w:sz w:val="20"/>
          <w:szCs w:val="20"/>
        </w:rPr>
        <w:t>us</w:t>
      </w:r>
      <w:r w:rsidR="00795F84" w:rsidRPr="008D1C73">
        <w:rPr>
          <w:sz w:val="20"/>
          <w:szCs w:val="20"/>
        </w:rPr>
        <w:t>e</w:t>
      </w:r>
      <w:r w:rsidR="007A23E2" w:rsidRPr="008D1C73">
        <w:rPr>
          <w:sz w:val="20"/>
          <w:szCs w:val="20"/>
        </w:rPr>
        <w:t xml:space="preserve"> </w:t>
      </w:r>
      <w:r w:rsidRPr="008D1C73">
        <w:rPr>
          <w:sz w:val="20"/>
          <w:szCs w:val="20"/>
        </w:rPr>
        <w:t>phase</w:t>
      </w:r>
      <w:r w:rsidR="00795F84" w:rsidRPr="008D1C73">
        <w:rPr>
          <w:sz w:val="20"/>
          <w:szCs w:val="20"/>
        </w:rPr>
        <w:t xml:space="preserve"> information</w:t>
      </w:r>
      <w:r w:rsidRPr="008D1C73">
        <w:rPr>
          <w:sz w:val="20"/>
          <w:szCs w:val="20"/>
        </w:rPr>
        <w:t xml:space="preserve"> </w:t>
      </w:r>
      <w:r w:rsidR="007A23E2" w:rsidRPr="008D1C73">
        <w:rPr>
          <w:sz w:val="20"/>
          <w:szCs w:val="20"/>
        </w:rPr>
        <w:t>as</w:t>
      </w:r>
      <w:r w:rsidR="006A0E6D" w:rsidRPr="008D1C73">
        <w:rPr>
          <w:sz w:val="20"/>
          <w:szCs w:val="20"/>
        </w:rPr>
        <w:t xml:space="preserve"> </w:t>
      </w:r>
      <w:r w:rsidRPr="008D1C73">
        <w:rPr>
          <w:sz w:val="20"/>
          <w:szCs w:val="20"/>
        </w:rPr>
        <w:t xml:space="preserve">model input </w:t>
      </w:r>
      <w:r w:rsidR="007A23E2" w:rsidRPr="008D1C73">
        <w:rPr>
          <w:sz w:val="20"/>
          <w:szCs w:val="20"/>
        </w:rPr>
        <w:t xml:space="preserve">is </w:t>
      </w:r>
      <w:r w:rsidRPr="008D1C73">
        <w:rPr>
          <w:sz w:val="20"/>
          <w:szCs w:val="20"/>
        </w:rPr>
        <w:t>up to UE implementation</w:t>
      </w:r>
      <w:r w:rsidRPr="008D1C73">
        <w:rPr>
          <w:rFonts w:eastAsia="宋体"/>
          <w:sz w:val="20"/>
          <w:szCs w:val="20"/>
          <w:lang w:val="en-GB"/>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F8507C6" w14:textId="2438B98B" w:rsidR="00B23BAC" w:rsidRPr="008D1C73" w:rsidRDefault="00B23BAC" w:rsidP="001A6906">
      <w:pPr>
        <w:pStyle w:val="1st-Proposal-YJ"/>
        <w:adjustRightInd w:val="0"/>
        <w:spacing w:beforeLines="0" w:before="0" w:afterLines="0" w:after="120"/>
        <w:rPr>
          <w:sz w:val="20"/>
          <w:szCs w:val="20"/>
        </w:rPr>
      </w:pPr>
      <w:bookmarkStart w:id="103" w:name="_Toc165045509"/>
      <w:bookmarkStart w:id="104" w:name="_Toc165277146"/>
      <w:bookmarkStart w:id="105" w:name="_Toc166244299"/>
      <w:bookmarkStart w:id="106" w:name="_Toc173334224"/>
      <w:bookmarkStart w:id="107" w:name="_Toc174096368"/>
      <w:bookmarkStart w:id="108" w:name="_Toc178261388"/>
      <w:bookmarkStart w:id="109" w:name="_Toc178264112"/>
      <w:bookmarkStart w:id="110" w:name="_Toc178349125"/>
      <w:bookmarkStart w:id="111" w:name="_Toc181891703"/>
      <w:bookmarkStart w:id="112" w:name="_Toc188540145"/>
      <w:bookmarkStart w:id="113" w:name="_Toc188545104"/>
      <w:bookmarkStart w:id="114" w:name="_Toc188623663"/>
      <w:bookmarkStart w:id="115" w:name="_Toc188623721"/>
      <w:bookmarkStart w:id="116" w:name="_Toc189748763"/>
      <w:bookmarkStart w:id="117" w:name="_Toc189749260"/>
      <w:r w:rsidRPr="008D1C73">
        <w:rPr>
          <w:sz w:val="20"/>
          <w:szCs w:val="20"/>
        </w:rPr>
        <w:t xml:space="preserve">For case </w:t>
      </w:r>
      <w:r w:rsidR="006A0E6D" w:rsidRPr="008D1C73">
        <w:rPr>
          <w:sz w:val="20"/>
          <w:szCs w:val="20"/>
        </w:rPr>
        <w:t>3</w:t>
      </w:r>
      <w:r w:rsidRPr="008D1C73">
        <w:rPr>
          <w:sz w:val="20"/>
          <w:szCs w:val="20"/>
        </w:rPr>
        <w:t>a, whether support</w:t>
      </w:r>
      <w:r w:rsidR="00795F84" w:rsidRPr="008D1C73">
        <w:rPr>
          <w:sz w:val="20"/>
          <w:szCs w:val="20"/>
        </w:rPr>
        <w:t xml:space="preserve"> to</w:t>
      </w:r>
      <w:r w:rsidRPr="008D1C73">
        <w:rPr>
          <w:sz w:val="20"/>
          <w:szCs w:val="20"/>
        </w:rPr>
        <w:t xml:space="preserve"> </w:t>
      </w:r>
      <w:r w:rsidR="007A23E2" w:rsidRPr="008D1C73">
        <w:rPr>
          <w:sz w:val="20"/>
          <w:szCs w:val="20"/>
        </w:rPr>
        <w:t>us</w:t>
      </w:r>
      <w:r w:rsidR="00795F84" w:rsidRPr="008D1C73">
        <w:rPr>
          <w:sz w:val="20"/>
          <w:szCs w:val="20"/>
        </w:rPr>
        <w:t>e</w:t>
      </w:r>
      <w:r w:rsidR="007A23E2" w:rsidRPr="008D1C73">
        <w:rPr>
          <w:sz w:val="20"/>
          <w:szCs w:val="20"/>
        </w:rPr>
        <w:t xml:space="preserve"> </w:t>
      </w:r>
      <w:r w:rsidRPr="008D1C73">
        <w:rPr>
          <w:sz w:val="20"/>
          <w:szCs w:val="20"/>
        </w:rPr>
        <w:t>phase information as model input</w:t>
      </w:r>
      <w:r w:rsidR="007A23E2" w:rsidRPr="008D1C73">
        <w:rPr>
          <w:sz w:val="20"/>
          <w:szCs w:val="20"/>
        </w:rPr>
        <w:t xml:space="preserve"> is</w:t>
      </w:r>
      <w:r w:rsidRPr="008D1C73">
        <w:rPr>
          <w:sz w:val="20"/>
          <w:szCs w:val="20"/>
        </w:rPr>
        <w:t xml:space="preserve"> up to </w:t>
      </w:r>
      <w:r w:rsidR="006A0E6D" w:rsidRPr="008D1C73">
        <w:rPr>
          <w:sz w:val="20"/>
          <w:szCs w:val="20"/>
        </w:rPr>
        <w:t>gNB</w:t>
      </w:r>
      <w:r w:rsidRPr="008D1C73">
        <w:rPr>
          <w:sz w:val="20"/>
          <w:szCs w:val="20"/>
        </w:rPr>
        <w:t xml:space="preserve"> implementation</w:t>
      </w:r>
      <w:r w:rsidRPr="008D1C73">
        <w:rPr>
          <w:rFonts w:eastAsia="宋体"/>
          <w:sz w:val="20"/>
          <w:szCs w:val="20"/>
          <w:lang w:val="en-GB"/>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31608E1" w14:textId="5ACA9A9F" w:rsidR="006A0E6D" w:rsidRPr="008D1C73" w:rsidRDefault="006A0E6D" w:rsidP="001A6906">
      <w:pPr>
        <w:pStyle w:val="1st-Proposal-YJ"/>
        <w:adjustRightInd w:val="0"/>
        <w:spacing w:beforeLines="0" w:before="0" w:afterLines="0" w:after="120"/>
        <w:rPr>
          <w:sz w:val="20"/>
          <w:szCs w:val="20"/>
        </w:rPr>
      </w:pPr>
      <w:bookmarkStart w:id="118" w:name="_Toc165045510"/>
      <w:bookmarkStart w:id="119" w:name="_Toc165277147"/>
      <w:bookmarkStart w:id="120" w:name="_Toc166244300"/>
      <w:bookmarkStart w:id="121" w:name="_Toc173334225"/>
      <w:bookmarkStart w:id="122" w:name="_Toc174096369"/>
      <w:bookmarkStart w:id="123" w:name="_Toc178261389"/>
      <w:bookmarkStart w:id="124" w:name="_Toc178264113"/>
      <w:bookmarkStart w:id="125" w:name="_Toc178349126"/>
      <w:bookmarkStart w:id="126" w:name="_Toc181891704"/>
      <w:bookmarkStart w:id="127" w:name="_Toc188540146"/>
      <w:bookmarkStart w:id="128" w:name="_Toc188545105"/>
      <w:bookmarkStart w:id="129" w:name="_Toc188623664"/>
      <w:bookmarkStart w:id="130" w:name="_Toc188623722"/>
      <w:bookmarkStart w:id="131" w:name="_Toc189748764"/>
      <w:bookmarkStart w:id="132" w:name="_Toc189749261"/>
      <w:r w:rsidRPr="008D1C73">
        <w:rPr>
          <w:sz w:val="20"/>
          <w:szCs w:val="20"/>
        </w:rPr>
        <w:t>For case 3b, support</w:t>
      </w:r>
      <w:r w:rsidR="00795F84" w:rsidRPr="008D1C73">
        <w:rPr>
          <w:sz w:val="20"/>
          <w:szCs w:val="20"/>
        </w:rPr>
        <w:t xml:space="preserve"> </w:t>
      </w:r>
      <w:r w:rsidRPr="008D1C73">
        <w:rPr>
          <w:sz w:val="20"/>
          <w:szCs w:val="20"/>
        </w:rPr>
        <w:t xml:space="preserve">phase information </w:t>
      </w:r>
      <w:r w:rsidR="00795F84" w:rsidRPr="008D1C73">
        <w:rPr>
          <w:sz w:val="20"/>
          <w:szCs w:val="20"/>
        </w:rPr>
        <w:t xml:space="preserve">reported from gNB to LMF as </w:t>
      </w:r>
      <w:r w:rsidRPr="008D1C73">
        <w:rPr>
          <w:sz w:val="20"/>
          <w:szCs w:val="20"/>
        </w:rPr>
        <w:t>model input.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99AA2AD" w14:textId="26EDE60B" w:rsidR="00795F84" w:rsidRPr="008D1C73" w:rsidRDefault="0055579A" w:rsidP="001A6906">
      <w:pPr>
        <w:pStyle w:val="2nd-proposal-YJ"/>
        <w:spacing w:beforeLines="0" w:before="0" w:afterLines="0" w:after="120"/>
        <w:rPr>
          <w:sz w:val="20"/>
          <w:szCs w:val="20"/>
        </w:rPr>
      </w:pPr>
      <w:bookmarkStart w:id="133" w:name="_Toc178349127"/>
      <w:bookmarkStart w:id="134" w:name="_Toc181891705"/>
      <w:bookmarkStart w:id="135" w:name="_Toc188540147"/>
      <w:bookmarkStart w:id="136" w:name="_Toc188545106"/>
      <w:bookmarkStart w:id="137" w:name="_Toc188623665"/>
      <w:bookmarkStart w:id="138" w:name="_Toc188623723"/>
      <w:bookmarkStart w:id="139" w:name="_Toc189748765"/>
      <w:bookmarkStart w:id="140" w:name="_Toc189749262"/>
      <w:r w:rsidRPr="008D1C73">
        <w:rPr>
          <w:sz w:val="20"/>
          <w:szCs w:val="20"/>
        </w:rPr>
        <w:t>T</w:t>
      </w:r>
      <w:r w:rsidR="00795F84" w:rsidRPr="008D1C73">
        <w:rPr>
          <w:sz w:val="20"/>
          <w:szCs w:val="20"/>
        </w:rPr>
        <w:t>he phase information introduced in Rel-18 can be a start point</w:t>
      </w:r>
      <w:bookmarkEnd w:id="133"/>
      <w:bookmarkEnd w:id="134"/>
      <w:bookmarkEnd w:id="135"/>
      <w:bookmarkEnd w:id="136"/>
      <w:bookmarkEnd w:id="137"/>
      <w:bookmarkEnd w:id="138"/>
      <w:bookmarkEnd w:id="139"/>
      <w:bookmarkEnd w:id="140"/>
    </w:p>
    <w:p w14:paraId="28D12A6D" w14:textId="34D087F3"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model output</w:t>
      </w:r>
    </w:p>
    <w:p w14:paraId="1368EB5D" w14:textId="6F2242E4" w:rsidR="00145969" w:rsidRDefault="00091F5E" w:rsidP="00145969">
      <w:pPr>
        <w:pStyle w:val="2"/>
        <w:spacing w:before="156" w:after="156" w:line="259" w:lineRule="auto"/>
        <w:ind w:left="0" w:rightChars="0" w:right="0"/>
        <w:rPr>
          <w:lang w:val="en-GB"/>
        </w:rPr>
      </w:pPr>
      <w:r>
        <w:rPr>
          <w:lang w:val="en-GB"/>
        </w:rPr>
        <w:t>4</w:t>
      </w:r>
      <w:r w:rsidR="00145969">
        <w:rPr>
          <w:lang w:val="en-GB"/>
        </w:rPr>
        <w:t xml:space="preserve">.1 </w:t>
      </w:r>
      <w:r w:rsidR="00145969" w:rsidRPr="00145969">
        <w:rPr>
          <w:lang w:val="en-GB"/>
        </w:rPr>
        <w:t>Meaning of LOS/NLOS indicator</w:t>
      </w:r>
    </w:p>
    <w:p w14:paraId="1115BCF5" w14:textId="1D7B7D83" w:rsidR="003E6FE6" w:rsidRDefault="00824BF8"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For the sub-use case of AI/ML assisted positioning (</w:t>
      </w:r>
      <w:r w:rsidR="00514640">
        <w:rPr>
          <w:rFonts w:eastAsiaTheme="minorEastAsia" w:cs="Times New Roman"/>
        </w:rPr>
        <w:t>C</w:t>
      </w:r>
      <w:r w:rsidR="00514640" w:rsidRPr="008D1C73">
        <w:rPr>
          <w:rFonts w:eastAsiaTheme="minorEastAsia" w:cs="Times New Roman"/>
        </w:rPr>
        <w:t xml:space="preserve">ase </w:t>
      </w:r>
      <w:r w:rsidRPr="008D1C73">
        <w:rPr>
          <w:rFonts w:eastAsiaTheme="minorEastAsia" w:cs="Times New Roman"/>
        </w:rPr>
        <w:t xml:space="preserve">2a and </w:t>
      </w:r>
      <w:r w:rsidR="00514640">
        <w:rPr>
          <w:rFonts w:eastAsiaTheme="minorEastAsia" w:cs="Times New Roman"/>
        </w:rPr>
        <w:t>C</w:t>
      </w:r>
      <w:r w:rsidR="00514640" w:rsidRPr="008D1C73">
        <w:rPr>
          <w:rFonts w:eastAsiaTheme="minorEastAsia" w:cs="Times New Roman"/>
        </w:rPr>
        <w:t xml:space="preserve">ase </w:t>
      </w:r>
      <w:r w:rsidRPr="008D1C73">
        <w:rPr>
          <w:rFonts w:eastAsiaTheme="minorEastAsia" w:cs="Times New Roman"/>
        </w:rPr>
        <w:t>3a), RAN1 has agreed that</w:t>
      </w:r>
      <w:r w:rsidR="00A06799" w:rsidRPr="008D1C73">
        <w:rPr>
          <w:rFonts w:eastAsiaTheme="minorEastAsia" w:cs="Times New Roman"/>
        </w:rPr>
        <w:t xml:space="preserve"> at least</w:t>
      </w:r>
      <w:r w:rsidRPr="008D1C73">
        <w:rPr>
          <w:rFonts w:eastAsiaTheme="minorEastAsia" w:cs="Times New Roman"/>
        </w:rPr>
        <w:t xml:space="preserve"> LOS/NLOS indicator and/or timing information are supported for reporting</w:t>
      </w:r>
      <w:r w:rsidR="0032752F">
        <w:rPr>
          <w:rFonts w:eastAsiaTheme="minorEastAsia" w:cs="Times New Roman"/>
        </w:rPr>
        <w:t>, and</w:t>
      </w:r>
      <w:r w:rsidR="003E6FE6" w:rsidRPr="008D1C73">
        <w:rPr>
          <w:rFonts w:eastAsiaTheme="minorEastAsia" w:cs="Times New Roman"/>
        </w:rPr>
        <w:t xml:space="preserve"> existing IE </w:t>
      </w:r>
      <w:r w:rsidR="0032752F">
        <w:rPr>
          <w:rFonts w:eastAsiaTheme="minorEastAsia" w:cs="Times New Roman"/>
        </w:rPr>
        <w:t xml:space="preserve">can be reused </w:t>
      </w:r>
      <w:r w:rsidR="003E6FE6" w:rsidRPr="008D1C73">
        <w:rPr>
          <w:rFonts w:eastAsiaTheme="minorEastAsia" w:cs="Times New Roman"/>
        </w:rPr>
        <w:t xml:space="preserve">when </w:t>
      </w:r>
      <w:r w:rsidR="00514640">
        <w:rPr>
          <w:rFonts w:eastAsiaTheme="minorEastAsia" w:cs="Times New Roman"/>
        </w:rPr>
        <w:t>UE/</w:t>
      </w:r>
      <w:r w:rsidR="003E6FE6" w:rsidRPr="008D1C73">
        <w:rPr>
          <w:rFonts w:eastAsiaTheme="minorEastAsia" w:cs="Times New Roman"/>
        </w:rPr>
        <w:t>gNB report</w:t>
      </w:r>
      <w:r w:rsidR="0032752F">
        <w:rPr>
          <w:rFonts w:eastAsiaTheme="minorEastAsia" w:cs="Times New Roman"/>
        </w:rPr>
        <w:t>s</w:t>
      </w:r>
      <w:r w:rsidR="003E6FE6" w:rsidRPr="008D1C73">
        <w:rPr>
          <w:rFonts w:eastAsiaTheme="minorEastAsia" w:cs="Times New Roman"/>
        </w:rPr>
        <w:t xml:space="preserve"> its timing measurement, as model output, to LMF</w:t>
      </w:r>
      <w:r w:rsidR="0032752F">
        <w:rPr>
          <w:rFonts w:eastAsiaTheme="minorEastAsia" w:cs="Times New Roman"/>
        </w:rPr>
        <w:t>. It has also agreed in RAN1 #119 that LOS/NLOS indicator should be reported with the associated timing/angle measurement</w:t>
      </w:r>
      <w:r w:rsidR="00514640">
        <w:rPr>
          <w:rFonts w:eastAsiaTheme="minorEastAsia" w:cs="Times New Roman"/>
        </w:rPr>
        <w:t xml:space="preserve"> for Case 3a</w:t>
      </w:r>
      <w:r w:rsidR="0032752F">
        <w:rPr>
          <w:rFonts w:eastAsiaTheme="minorEastAsia"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2752F" w:rsidRPr="008D1C73" w14:paraId="17A9C02A" w14:textId="77777777" w:rsidTr="00982734">
        <w:tc>
          <w:tcPr>
            <w:tcW w:w="9336" w:type="dxa"/>
            <w:tcBorders>
              <w:top w:val="single" w:sz="8" w:space="0" w:color="auto"/>
              <w:left w:val="single" w:sz="8" w:space="0" w:color="auto"/>
              <w:bottom w:val="single" w:sz="8" w:space="0" w:color="auto"/>
              <w:right w:val="single" w:sz="8" w:space="0" w:color="auto"/>
            </w:tcBorders>
          </w:tcPr>
          <w:p w14:paraId="357D6A24" w14:textId="77777777" w:rsidR="0032752F" w:rsidRPr="00BE11BC" w:rsidRDefault="0032752F" w:rsidP="002F3A75">
            <w:pPr>
              <w:spacing w:beforeLines="0" w:before="0" w:afterLines="0" w:after="0"/>
              <w:jc w:val="left"/>
              <w:rPr>
                <w:rFonts w:ascii="Times" w:eastAsia="等线" w:hAnsi="Times"/>
                <w:szCs w:val="24"/>
                <w:lang w:val="en-GB"/>
              </w:rPr>
            </w:pPr>
            <w:r w:rsidRPr="00BE11BC">
              <w:rPr>
                <w:rFonts w:ascii="Times" w:eastAsia="等线" w:hAnsi="Times" w:hint="eastAsia"/>
                <w:szCs w:val="24"/>
                <w:lang w:val="en-GB"/>
              </w:rPr>
              <w:t>Conclusion</w:t>
            </w:r>
          </w:p>
          <w:p w14:paraId="275DBCB9" w14:textId="77777777" w:rsidR="0032752F" w:rsidRPr="00BE11BC" w:rsidRDefault="0032752F" w:rsidP="002F3A75">
            <w:pPr>
              <w:spacing w:beforeLines="0" w:before="0" w:afterLines="0" w:after="0"/>
              <w:jc w:val="left"/>
              <w:rPr>
                <w:rFonts w:ascii="Times" w:eastAsia="Batang" w:hAnsi="Times"/>
                <w:szCs w:val="24"/>
                <w:lang w:val="en-GB" w:eastAsia="en-US"/>
              </w:rPr>
            </w:pPr>
            <w:r w:rsidRPr="00BE11BC">
              <w:rPr>
                <w:rFonts w:ascii="Times" w:eastAsia="Batang" w:hAnsi="Times"/>
                <w:szCs w:val="24"/>
                <w:lang w:val="en-GB" w:eastAsia="en-US"/>
              </w:rPr>
              <w:t xml:space="preserve">For measurement report of AI/ML assisted positioning Case 3a, regarding the report of LOS/NLOS indicator, </w:t>
            </w:r>
          </w:p>
          <w:p w14:paraId="6FA7E930" w14:textId="149E2316" w:rsidR="0032752F" w:rsidRPr="0032752F" w:rsidRDefault="0032752F" w:rsidP="002F3A75">
            <w:pPr>
              <w:numPr>
                <w:ilvl w:val="0"/>
                <w:numId w:val="42"/>
              </w:numPr>
              <w:tabs>
                <w:tab w:val="left" w:pos="0"/>
                <w:tab w:val="left" w:pos="284"/>
              </w:tabs>
              <w:suppressAutoHyphens/>
              <w:spacing w:beforeLines="0" w:before="0" w:afterLines="0" w:after="0"/>
              <w:ind w:left="284" w:hanging="284"/>
              <w:jc w:val="left"/>
              <w:rPr>
                <w:rFonts w:ascii="Times" w:eastAsia="Batang" w:hAnsi="Times"/>
                <w:szCs w:val="24"/>
                <w:lang w:val="en-GB" w:eastAsia="x-none"/>
              </w:rPr>
            </w:pPr>
            <w:r w:rsidRPr="00BE11BC">
              <w:rPr>
                <w:rFonts w:ascii="Times" w:eastAsia="Batang" w:hAnsi="Times"/>
                <w:szCs w:val="24"/>
                <w:lang w:val="en-GB" w:eastAsia="x-none"/>
              </w:rPr>
              <w:lastRenderedPageBreak/>
              <w:t>LOS/NLOS indicator</w:t>
            </w:r>
            <w:r w:rsidRPr="00BE11BC">
              <w:rPr>
                <w:rFonts w:ascii="Times" w:eastAsia="等线" w:hAnsi="Times" w:hint="eastAsia"/>
                <w:szCs w:val="24"/>
                <w:lang w:val="en-GB"/>
              </w:rPr>
              <w:t xml:space="preserve"> can</w:t>
            </w:r>
            <w:r w:rsidRPr="00BE11BC">
              <w:rPr>
                <w:rFonts w:ascii="Times" w:eastAsia="等线" w:hAnsi="Times"/>
                <w:szCs w:val="24"/>
                <w:lang w:val="en-GB"/>
              </w:rPr>
              <w:t>’</w:t>
            </w:r>
            <w:r w:rsidRPr="00BE11BC">
              <w:rPr>
                <w:rFonts w:ascii="Times" w:eastAsia="等线" w:hAnsi="Times" w:hint="eastAsia"/>
                <w:szCs w:val="24"/>
                <w:lang w:val="en-GB"/>
              </w:rPr>
              <w:t>t be reported independently from other measurements</w:t>
            </w:r>
          </w:p>
        </w:tc>
      </w:tr>
    </w:tbl>
    <w:p w14:paraId="702983DA" w14:textId="258AC6E9" w:rsidR="00330CDC" w:rsidRDefault="00514640" w:rsidP="001A6906">
      <w:pPr>
        <w:adjustRightInd w:val="0"/>
        <w:snapToGrid w:val="0"/>
        <w:spacing w:beforeLines="0" w:before="0" w:afterLines="0" w:after="120"/>
        <w:rPr>
          <w:rFonts w:eastAsiaTheme="minorEastAsia" w:cs="Times New Roman"/>
        </w:rPr>
      </w:pPr>
      <w:r>
        <w:rPr>
          <w:rFonts w:eastAsia="等线" w:cs="Times New Roman"/>
          <w:kern w:val="0"/>
        </w:rPr>
        <w:lastRenderedPageBreak/>
        <w:t xml:space="preserve">When a gNB reports its </w:t>
      </w:r>
      <w:r w:rsidR="00482FA7">
        <w:rPr>
          <w:rFonts w:eastAsia="等线" w:cs="Times New Roman"/>
          <w:kern w:val="0"/>
        </w:rPr>
        <w:t>measurement to LMF, a</w:t>
      </w:r>
      <w:r w:rsidR="007D1013">
        <w:rPr>
          <w:rFonts w:eastAsia="等线" w:cs="Times New Roman"/>
          <w:kern w:val="0"/>
        </w:rPr>
        <w:t xml:space="preserve">ll </w:t>
      </w:r>
      <w:r w:rsidR="007D1013">
        <w:rPr>
          <w:rFonts w:eastAsia="等线" w:cs="Times New Roman" w:hint="eastAsia"/>
          <w:kern w:val="0"/>
        </w:rPr>
        <w:t>combination</w:t>
      </w:r>
      <w:r w:rsidR="007D1013">
        <w:rPr>
          <w:rFonts w:eastAsia="等线" w:cs="Times New Roman"/>
          <w:kern w:val="0"/>
        </w:rPr>
        <w:t xml:space="preserve"> </w:t>
      </w:r>
      <w:r w:rsidR="007D1013">
        <w:rPr>
          <w:rFonts w:eastAsia="等线" w:cs="Times New Roman" w:hint="eastAsia"/>
          <w:kern w:val="0"/>
        </w:rPr>
        <w:t>of</w:t>
      </w:r>
      <w:r w:rsidR="00330CDC">
        <w:rPr>
          <w:rFonts w:eastAsia="等线" w:cs="Times New Roman"/>
          <w:kern w:val="0"/>
        </w:rPr>
        <w:t xml:space="preserve"> LOS/NLOS indicator and </w:t>
      </w:r>
      <w:r w:rsidR="007D1013">
        <w:rPr>
          <w:rFonts w:eastAsiaTheme="minorEastAsia" w:cs="Times New Roman"/>
        </w:rPr>
        <w:t>timing/angle measurement</w:t>
      </w:r>
      <w:r w:rsidR="00482FA7">
        <w:rPr>
          <w:rFonts w:eastAsiaTheme="minorEastAsia" w:cs="Times New Roman"/>
        </w:rPr>
        <w:t xml:space="preserve"> in the measurement are</w:t>
      </w:r>
      <w:r w:rsidR="007D1013">
        <w:rPr>
          <w:rFonts w:eastAsiaTheme="minorEastAsia" w:cs="Times New Roman"/>
        </w:rPr>
        <w:t xml:space="preserve"> are:</w:t>
      </w:r>
    </w:p>
    <w:p w14:paraId="23325E1C" w14:textId="7805B671" w:rsidR="007D1013" w:rsidRPr="007D1013" w:rsidRDefault="001D5874" w:rsidP="001A6906">
      <w:pPr>
        <w:pStyle w:val="a3"/>
        <w:numPr>
          <w:ilvl w:val="0"/>
          <w:numId w:val="43"/>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1: l</w:t>
      </w:r>
      <w:r w:rsidR="007D1013">
        <w:rPr>
          <w:rFonts w:eastAsia="等线" w:cs="Times New Roman"/>
          <w:kern w:val="0"/>
        </w:rPr>
        <w:t xml:space="preserve">egacy LOS/NLOS indicator and legacy </w:t>
      </w:r>
      <w:r w:rsidR="007D1013">
        <w:rPr>
          <w:rFonts w:eastAsiaTheme="minorEastAsia" w:cs="Times New Roman"/>
        </w:rPr>
        <w:t>timing/angle measurement.</w:t>
      </w:r>
    </w:p>
    <w:p w14:paraId="4AD346F5" w14:textId="0EDDBCD3" w:rsidR="007D1013" w:rsidRPr="007D1013" w:rsidRDefault="001D5874" w:rsidP="001A6906">
      <w:pPr>
        <w:pStyle w:val="a3"/>
        <w:numPr>
          <w:ilvl w:val="0"/>
          <w:numId w:val="43"/>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2: l</w:t>
      </w:r>
      <w:r w:rsidR="007D1013">
        <w:rPr>
          <w:rFonts w:eastAsia="等线" w:cs="Times New Roman"/>
          <w:kern w:val="0"/>
        </w:rPr>
        <w:t xml:space="preserve">egacy LOS/NLOS indicator and AI/ML based </w:t>
      </w:r>
      <w:r w:rsidR="007D1013">
        <w:rPr>
          <w:rFonts w:eastAsiaTheme="minorEastAsia" w:cs="Times New Roman"/>
        </w:rPr>
        <w:t>timing/angle measurement.</w:t>
      </w:r>
    </w:p>
    <w:p w14:paraId="1CF5FB7C" w14:textId="6BA19582" w:rsidR="007D1013" w:rsidRPr="007D1013" w:rsidRDefault="001D5874" w:rsidP="001A6906">
      <w:pPr>
        <w:pStyle w:val="a3"/>
        <w:numPr>
          <w:ilvl w:val="0"/>
          <w:numId w:val="43"/>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 xml:space="preserve">3: </w:t>
      </w:r>
      <w:r w:rsidR="007D1013">
        <w:rPr>
          <w:rFonts w:eastAsia="等线" w:cs="Times New Roman"/>
          <w:kern w:val="0"/>
        </w:rPr>
        <w:t xml:space="preserve">AI/ML based LOS/NLOS indicator and legacy </w:t>
      </w:r>
      <w:r w:rsidR="007D1013">
        <w:rPr>
          <w:rFonts w:eastAsiaTheme="minorEastAsia" w:cs="Times New Roman"/>
        </w:rPr>
        <w:t>timing/angle measurement.</w:t>
      </w:r>
    </w:p>
    <w:p w14:paraId="539C35DD" w14:textId="30F19889" w:rsidR="007D1013" w:rsidRPr="001D5874" w:rsidRDefault="001D5874" w:rsidP="001A6906">
      <w:pPr>
        <w:pStyle w:val="a3"/>
        <w:numPr>
          <w:ilvl w:val="0"/>
          <w:numId w:val="43"/>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 xml:space="preserve">4: </w:t>
      </w:r>
      <w:r w:rsidR="007D1013">
        <w:rPr>
          <w:rFonts w:eastAsia="等线" w:cs="Times New Roman"/>
          <w:kern w:val="0"/>
        </w:rPr>
        <w:t xml:space="preserve">AI/ML based LOS/NLOS indicator and AI/ML based </w:t>
      </w:r>
      <w:r w:rsidR="007D1013">
        <w:rPr>
          <w:rFonts w:eastAsiaTheme="minorEastAsia" w:cs="Times New Roman"/>
        </w:rPr>
        <w:t>timing/angle measurement.</w:t>
      </w:r>
    </w:p>
    <w:p w14:paraId="628E35B4" w14:textId="57FD9496" w:rsidR="0032752F" w:rsidRPr="0032752F" w:rsidRDefault="001D5874" w:rsidP="001A6906">
      <w:pPr>
        <w:adjustRightInd w:val="0"/>
        <w:snapToGrid w:val="0"/>
        <w:spacing w:beforeLines="0" w:before="0" w:afterLines="0" w:after="120"/>
        <w:rPr>
          <w:rFonts w:eastAsia="等线" w:cs="Times New Roman"/>
          <w:kern w:val="0"/>
        </w:rPr>
      </w:pPr>
      <w:r>
        <w:rPr>
          <w:rFonts w:eastAsia="等线" w:cs="Times New Roman" w:hint="eastAsia"/>
          <w:kern w:val="0"/>
        </w:rPr>
        <w:t>S</w:t>
      </w:r>
      <w:r>
        <w:rPr>
          <w:rFonts w:eastAsia="等线" w:cs="Times New Roman"/>
          <w:kern w:val="0"/>
        </w:rPr>
        <w:t xml:space="preserve">cenario 1 is supported in existing specification. </w:t>
      </w:r>
      <w:r w:rsidR="00DF4936">
        <w:rPr>
          <w:rFonts w:eastAsia="等线" w:cs="Times New Roman"/>
          <w:kern w:val="0"/>
        </w:rPr>
        <w:t>For scenario</w:t>
      </w:r>
      <w:r w:rsidR="00BD5270">
        <w:rPr>
          <w:rFonts w:eastAsia="等线" w:cs="Times New Roman"/>
          <w:kern w:val="0"/>
        </w:rPr>
        <w:t xml:space="preserve"> 2 and scenario 4</w:t>
      </w:r>
      <w:r w:rsidR="00DF4936">
        <w:rPr>
          <w:rFonts w:eastAsia="等线" w:cs="Times New Roman"/>
          <w:kern w:val="0"/>
        </w:rPr>
        <w:t>, as the</w:t>
      </w:r>
      <w:r w:rsidR="00824BF8" w:rsidRPr="008D1C73">
        <w:rPr>
          <w:rFonts w:eastAsia="等线" w:cs="Times New Roman"/>
          <w:kern w:val="0"/>
        </w:rPr>
        <w:t xml:space="preserve"> timing</w:t>
      </w:r>
      <w:r w:rsidR="00DF4936">
        <w:rPr>
          <w:rFonts w:eastAsia="等线" w:cs="Times New Roman"/>
          <w:kern w:val="0"/>
        </w:rPr>
        <w:t>/angle</w:t>
      </w:r>
      <w:r w:rsidR="00824BF8" w:rsidRPr="008D1C73">
        <w:rPr>
          <w:rFonts w:eastAsia="等线" w:cs="Times New Roman"/>
          <w:kern w:val="0"/>
        </w:rPr>
        <w:t xml:space="preserve"> measurement is derived </w:t>
      </w:r>
      <w:r w:rsidR="00482FA7">
        <w:rPr>
          <w:rFonts w:eastAsia="等线" w:cs="Times New Roman"/>
          <w:kern w:val="0"/>
        </w:rPr>
        <w:t>based on the inference</w:t>
      </w:r>
      <w:r w:rsidR="00824BF8" w:rsidRPr="008D1C73">
        <w:rPr>
          <w:rFonts w:eastAsia="等线" w:cs="Times New Roman"/>
          <w:kern w:val="0"/>
        </w:rPr>
        <w:t xml:space="preserve"> of AI/ML model, </w:t>
      </w:r>
      <w:r w:rsidR="00DF4936">
        <w:rPr>
          <w:rFonts w:eastAsia="等线" w:cs="Times New Roman"/>
          <w:kern w:val="0"/>
        </w:rPr>
        <w:t>it can be regarded as that this kind of measurement</w:t>
      </w:r>
      <w:r w:rsidR="00824BF8" w:rsidRPr="008D1C73">
        <w:rPr>
          <w:rFonts w:eastAsia="等线" w:cs="Times New Roman"/>
          <w:kern w:val="0"/>
        </w:rPr>
        <w:t xml:space="preserve"> </w:t>
      </w:r>
      <w:r w:rsidR="00DF4936">
        <w:rPr>
          <w:rFonts w:eastAsia="等线" w:cs="Times New Roman"/>
          <w:kern w:val="0"/>
        </w:rPr>
        <w:t>is</w:t>
      </w:r>
      <w:r w:rsidR="00824BF8" w:rsidRPr="008D1C73">
        <w:rPr>
          <w:rFonts w:eastAsia="等线" w:cs="Times New Roman"/>
          <w:kern w:val="0"/>
        </w:rPr>
        <w:t xml:space="preserve"> an estimation based on assumed ‘virtual’ LOS propagation path</w:t>
      </w:r>
      <w:r w:rsidR="00DF4936">
        <w:rPr>
          <w:rFonts w:eastAsia="等线" w:cs="Times New Roman"/>
          <w:kern w:val="0"/>
        </w:rPr>
        <w:t>, as it</w:t>
      </w:r>
      <w:r w:rsidR="00824BF8" w:rsidRPr="008D1C73">
        <w:rPr>
          <w:rFonts w:eastAsia="等线" w:cs="Times New Roman"/>
          <w:kern w:val="0"/>
        </w:rPr>
        <w:t xml:space="preserve"> is not possible to derive timing</w:t>
      </w:r>
      <w:r w:rsidR="00482FA7">
        <w:rPr>
          <w:rFonts w:eastAsia="等线" w:cs="Times New Roman"/>
          <w:kern w:val="0"/>
        </w:rPr>
        <w:t>/angle</w:t>
      </w:r>
      <w:r w:rsidR="00824BF8" w:rsidRPr="008D1C73">
        <w:rPr>
          <w:rFonts w:eastAsia="等线" w:cs="Times New Roman"/>
          <w:kern w:val="0"/>
        </w:rPr>
        <w:t xml:space="preserve"> information under the assumption of an NLOS ray using the deployed AI/ML model. Therefore, the LOS/NLOS indicator is not needed if model output is timing</w:t>
      </w:r>
      <w:r w:rsidR="00BD5270">
        <w:rPr>
          <w:rFonts w:eastAsia="等线" w:cs="Times New Roman"/>
          <w:kern w:val="0"/>
        </w:rPr>
        <w:t>/angle</w:t>
      </w:r>
      <w:r w:rsidR="00824BF8" w:rsidRPr="008D1C73">
        <w:rPr>
          <w:rFonts w:eastAsia="等线" w:cs="Times New Roman"/>
          <w:kern w:val="0"/>
        </w:rPr>
        <w:t xml:space="preserve"> information.</w:t>
      </w:r>
      <w:r w:rsidR="00E932BD">
        <w:rPr>
          <w:rFonts w:eastAsia="等线" w:cs="Times New Roman"/>
          <w:kern w:val="0"/>
        </w:rPr>
        <w:t xml:space="preserve"> For scenario 3, it makes sense that employ the AI/ML model to infer the possibility of LOS path for the measurement obtained from legacy way.</w:t>
      </w:r>
    </w:p>
    <w:p w14:paraId="513A3B47" w14:textId="363A2452" w:rsidR="00A06799" w:rsidRPr="008D1C73" w:rsidRDefault="00A06799" w:rsidP="001A6906">
      <w:pPr>
        <w:pStyle w:val="1st-ob-YJ"/>
        <w:spacing w:beforeLines="0" w:before="0" w:afterLines="0" w:after="120"/>
        <w:rPr>
          <w:sz w:val="20"/>
          <w:szCs w:val="20"/>
        </w:rPr>
      </w:pPr>
      <w:bookmarkStart w:id="141" w:name="_Toc181891620"/>
      <w:bookmarkStart w:id="142" w:name="_Toc188540133"/>
      <w:bookmarkStart w:id="143" w:name="_Toc188545151"/>
      <w:bookmarkStart w:id="144" w:name="_Toc188623653"/>
      <w:bookmarkStart w:id="145" w:name="_Toc189748819"/>
      <w:r w:rsidRPr="008D1C73">
        <w:rPr>
          <w:sz w:val="20"/>
          <w:szCs w:val="20"/>
        </w:rPr>
        <w:t>The timing</w:t>
      </w:r>
      <w:r w:rsidR="00482FA7">
        <w:rPr>
          <w:sz w:val="20"/>
          <w:szCs w:val="20"/>
        </w:rPr>
        <w:t>/angle</w:t>
      </w:r>
      <w:r w:rsidRPr="008D1C73">
        <w:rPr>
          <w:sz w:val="20"/>
          <w:szCs w:val="20"/>
        </w:rPr>
        <w:t xml:space="preserve"> information derived from deployed AI/ML model is </w:t>
      </w:r>
      <w:r w:rsidR="00A02D87" w:rsidRPr="008D1C73">
        <w:rPr>
          <w:sz w:val="20"/>
          <w:szCs w:val="20"/>
        </w:rPr>
        <w:t>based on</w:t>
      </w:r>
      <w:r w:rsidR="003B3519" w:rsidRPr="008D1C73">
        <w:rPr>
          <w:sz w:val="20"/>
          <w:szCs w:val="20"/>
        </w:rPr>
        <w:t xml:space="preserve"> the assumption </w:t>
      </w:r>
      <w:r w:rsidR="00482FA7">
        <w:rPr>
          <w:sz w:val="20"/>
          <w:szCs w:val="20"/>
        </w:rPr>
        <w:t>that this information is obtained in</w:t>
      </w:r>
      <w:r w:rsidR="00A02D87" w:rsidRPr="008D1C73">
        <w:rPr>
          <w:sz w:val="20"/>
          <w:szCs w:val="20"/>
        </w:rPr>
        <w:t xml:space="preserve"> a</w:t>
      </w:r>
      <w:r w:rsidR="003B3519" w:rsidRPr="008D1C73">
        <w:rPr>
          <w:sz w:val="20"/>
          <w:szCs w:val="20"/>
        </w:rPr>
        <w:t xml:space="preserve"> ‘virtual’ LOS propagation ray</w:t>
      </w:r>
      <w:r w:rsidRPr="008D1C73">
        <w:rPr>
          <w:rFonts w:eastAsia="宋体"/>
          <w:sz w:val="20"/>
          <w:szCs w:val="20"/>
          <w:lang w:val="en-GB"/>
        </w:rPr>
        <w:t>.</w:t>
      </w:r>
      <w:bookmarkEnd w:id="141"/>
      <w:bookmarkEnd w:id="142"/>
      <w:bookmarkEnd w:id="143"/>
      <w:bookmarkEnd w:id="144"/>
      <w:bookmarkEnd w:id="145"/>
    </w:p>
    <w:p w14:paraId="519675DB" w14:textId="39444A9F" w:rsidR="00145969" w:rsidRDefault="00824BF8" w:rsidP="001A6906">
      <w:pPr>
        <w:pStyle w:val="1st-Proposal-YJ"/>
        <w:adjustRightInd w:val="0"/>
        <w:spacing w:beforeLines="0" w:before="0" w:afterLines="0" w:after="120"/>
        <w:rPr>
          <w:sz w:val="20"/>
          <w:szCs w:val="20"/>
        </w:rPr>
      </w:pPr>
      <w:bookmarkStart w:id="146" w:name="_Toc178261392"/>
      <w:bookmarkStart w:id="147" w:name="_Toc178264116"/>
      <w:bookmarkStart w:id="148" w:name="_Toc178349130"/>
      <w:bookmarkStart w:id="149" w:name="_Toc181891707"/>
      <w:bookmarkStart w:id="150" w:name="_Toc188540148"/>
      <w:bookmarkStart w:id="151" w:name="_Toc188545107"/>
      <w:bookmarkStart w:id="152" w:name="_Toc188623666"/>
      <w:bookmarkStart w:id="153" w:name="_Toc188623724"/>
      <w:bookmarkStart w:id="154" w:name="_Toc189748766"/>
      <w:bookmarkStart w:id="155" w:name="_Toc189749263"/>
      <w:r w:rsidRPr="008D1C73">
        <w:rPr>
          <w:sz w:val="20"/>
          <w:szCs w:val="20"/>
        </w:rPr>
        <w:t>At least for case 3a, there is no need to report LOS/NLOS indicator to LMF if the model output is timing</w:t>
      </w:r>
      <w:r w:rsidR="00372555">
        <w:rPr>
          <w:sz w:val="20"/>
          <w:szCs w:val="20"/>
        </w:rPr>
        <w:t>/angle</w:t>
      </w:r>
      <w:r w:rsidRPr="008D1C73">
        <w:rPr>
          <w:sz w:val="20"/>
          <w:szCs w:val="20"/>
        </w:rPr>
        <w:t xml:space="preserve"> information.</w:t>
      </w:r>
      <w:bookmarkEnd w:id="146"/>
      <w:bookmarkEnd w:id="147"/>
      <w:bookmarkEnd w:id="148"/>
      <w:bookmarkEnd w:id="149"/>
      <w:bookmarkEnd w:id="150"/>
      <w:bookmarkEnd w:id="151"/>
      <w:bookmarkEnd w:id="152"/>
      <w:bookmarkEnd w:id="153"/>
      <w:bookmarkEnd w:id="154"/>
      <w:bookmarkEnd w:id="155"/>
    </w:p>
    <w:p w14:paraId="67E4CE57" w14:textId="224ECA1F" w:rsidR="00372555" w:rsidRPr="008D1C73" w:rsidRDefault="002B6A6F" w:rsidP="001A6906">
      <w:pPr>
        <w:pStyle w:val="1st-Proposal-YJ"/>
        <w:adjustRightInd w:val="0"/>
        <w:spacing w:beforeLines="0" w:before="0" w:afterLines="0" w:after="120"/>
        <w:rPr>
          <w:sz w:val="20"/>
          <w:szCs w:val="20"/>
        </w:rPr>
      </w:pPr>
      <w:bookmarkStart w:id="156" w:name="_Toc188540149"/>
      <w:bookmarkStart w:id="157" w:name="_Toc188545108"/>
      <w:bookmarkStart w:id="158" w:name="_Toc188623667"/>
      <w:bookmarkStart w:id="159" w:name="_Toc188623725"/>
      <w:bookmarkStart w:id="160" w:name="_Toc189748767"/>
      <w:bookmarkStart w:id="161" w:name="_Toc189749264"/>
      <w:r w:rsidRPr="008D1C73">
        <w:rPr>
          <w:sz w:val="20"/>
          <w:szCs w:val="20"/>
        </w:rPr>
        <w:t xml:space="preserve">At least for case 3a, </w:t>
      </w:r>
      <w:r>
        <w:rPr>
          <w:sz w:val="20"/>
          <w:szCs w:val="20"/>
        </w:rPr>
        <w:t xml:space="preserve">support to report </w:t>
      </w:r>
      <w:r w:rsidRPr="008D1C73">
        <w:rPr>
          <w:sz w:val="20"/>
          <w:szCs w:val="20"/>
        </w:rPr>
        <w:t>LOS/NLOS indicator</w:t>
      </w:r>
      <w:r>
        <w:rPr>
          <w:sz w:val="20"/>
          <w:szCs w:val="20"/>
        </w:rPr>
        <w:t xml:space="preserve"> associated with the timing/angle measurement, if</w:t>
      </w:r>
      <w:r w:rsidRPr="008D1C73">
        <w:rPr>
          <w:sz w:val="20"/>
          <w:szCs w:val="20"/>
        </w:rPr>
        <w:t xml:space="preserve"> </w:t>
      </w:r>
      <w:r>
        <w:rPr>
          <w:sz w:val="20"/>
          <w:szCs w:val="20"/>
        </w:rPr>
        <w:t>this LOS/NLOS indicator is generated by AI/ML model</w:t>
      </w:r>
      <w:r w:rsidR="003F4297">
        <w:rPr>
          <w:sz w:val="20"/>
          <w:szCs w:val="20"/>
        </w:rPr>
        <w:t xml:space="preserve"> and the timing/angle measurement is generated by legacy way</w:t>
      </w:r>
      <w:r w:rsidRPr="008D1C73">
        <w:rPr>
          <w:sz w:val="20"/>
          <w:szCs w:val="20"/>
        </w:rPr>
        <w:t>.</w:t>
      </w:r>
      <w:bookmarkEnd w:id="156"/>
      <w:bookmarkEnd w:id="157"/>
      <w:bookmarkEnd w:id="158"/>
      <w:bookmarkEnd w:id="159"/>
      <w:bookmarkEnd w:id="160"/>
      <w:bookmarkEnd w:id="161"/>
    </w:p>
    <w:p w14:paraId="40063B9E" w14:textId="01C206E5"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training data collection</w:t>
      </w:r>
    </w:p>
    <w:p w14:paraId="5952A978" w14:textId="1E685820" w:rsidR="00824BF8" w:rsidRPr="004B19B4" w:rsidRDefault="004D442C" w:rsidP="00824BF8">
      <w:pPr>
        <w:pStyle w:val="2"/>
        <w:spacing w:before="156" w:after="156" w:line="259" w:lineRule="auto"/>
        <w:ind w:left="0" w:rightChars="0" w:right="0"/>
        <w:rPr>
          <w:lang w:val="en-GB"/>
        </w:rPr>
      </w:pPr>
      <w:r>
        <w:rPr>
          <w:lang w:val="en-GB"/>
        </w:rPr>
        <w:t>5</w:t>
      </w:r>
      <w:r w:rsidR="00824BF8">
        <w:rPr>
          <w:lang w:val="en-GB"/>
        </w:rPr>
        <w:t>.1 Q</w:t>
      </w:r>
      <w:r w:rsidR="00824BF8" w:rsidRPr="00BE707B">
        <w:rPr>
          <w:lang w:val="en-GB"/>
        </w:rPr>
        <w:t>uality indicator</w:t>
      </w:r>
    </w:p>
    <w:p w14:paraId="533C47D8" w14:textId="6B222BF9"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Providing a label quality indicator is crucial </w:t>
      </w:r>
      <w:r w:rsidR="00A02D87" w:rsidRPr="001A6906">
        <w:rPr>
          <w:rFonts w:eastAsia="宋体" w:cs="Times New Roman"/>
        </w:rPr>
        <w:t xml:space="preserve">in </w:t>
      </w:r>
      <w:r w:rsidRPr="001A6906">
        <w:rPr>
          <w:rFonts w:eastAsia="宋体" w:cs="Times New Roman"/>
        </w:rPr>
        <w:t>aspect of training a model with high-accuracy. The typical objective in data collection for model training and</w:t>
      </w:r>
      <w:r w:rsidR="0064659D">
        <w:rPr>
          <w:rFonts w:eastAsia="宋体" w:cs="Times New Roman"/>
        </w:rPr>
        <w:t xml:space="preserve"> model </w:t>
      </w:r>
      <w:r w:rsidR="006A7E5E">
        <w:rPr>
          <w:rFonts w:eastAsia="宋体" w:cs="Times New Roman"/>
        </w:rPr>
        <w:t>performance</w:t>
      </w:r>
      <w:r w:rsidRPr="001A6906">
        <w:rPr>
          <w:rFonts w:eastAsia="宋体" w:cs="Times New Roman"/>
        </w:rPr>
        <w:t xml:space="preserve"> monitoring should be data sample which comprises both measurement for model input and corresponding ground truth label. The </w:t>
      </w:r>
      <w:r w:rsidR="00F86978" w:rsidRPr="001A6906">
        <w:rPr>
          <w:rFonts w:eastAsia="宋体" w:cs="Times New Roman"/>
        </w:rPr>
        <w:t xml:space="preserve">previous </w:t>
      </w:r>
      <w:r w:rsidRPr="001A6906">
        <w:rPr>
          <w:rFonts w:eastAsia="宋体" w:cs="Times New Roman"/>
        </w:rPr>
        <w:t xml:space="preserve">meeting has agreed that quality indicator can be provide for measurement or label </w:t>
      </w:r>
      <w:r w:rsidR="00A02D87" w:rsidRPr="001A6906">
        <w:rPr>
          <w:rFonts w:eastAsia="宋体" w:cs="Times New Roman"/>
        </w:rPr>
        <w:t>when collect</w:t>
      </w:r>
      <w:r w:rsidRPr="001A6906">
        <w:rPr>
          <w:rFonts w:eastAsia="宋体" w:cs="Times New Roman"/>
        </w:rPr>
        <w:t xml:space="preserve"> training data</w:t>
      </w:r>
      <w:r w:rsidR="00A0252A" w:rsidRPr="001A6906">
        <w:rPr>
          <w:rFonts w:eastAsia="宋体" w:cs="Times New Roman"/>
          <w:vertAlign w:val="superscript"/>
        </w:rPr>
        <w:t>[4]</w:t>
      </w:r>
      <w:r w:rsidRPr="001A6906">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824BF8" w:rsidRPr="001A6906" w14:paraId="46D6DF2A" w14:textId="77777777" w:rsidTr="00E76E8E">
        <w:tc>
          <w:tcPr>
            <w:tcW w:w="9336" w:type="dxa"/>
            <w:tcBorders>
              <w:top w:val="single" w:sz="8" w:space="0" w:color="auto"/>
              <w:left w:val="single" w:sz="8" w:space="0" w:color="auto"/>
              <w:bottom w:val="single" w:sz="8" w:space="0" w:color="auto"/>
              <w:right w:val="single" w:sz="8" w:space="0" w:color="auto"/>
            </w:tcBorders>
          </w:tcPr>
          <w:p w14:paraId="4A9D0ED9" w14:textId="4EC0290F" w:rsidR="00824BF8" w:rsidRPr="007B57F2" w:rsidRDefault="00824BF8" w:rsidP="002F3A75">
            <w:pPr>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RAN1#116b</w:t>
            </w:r>
          </w:p>
          <w:p w14:paraId="064F6B75"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 xml:space="preserve">For training data collection of AI/ML based positioning, the collected data sample </w:t>
            </w:r>
            <w:r w:rsidRPr="001A6906">
              <w:rPr>
                <w:rFonts w:eastAsia="等线"/>
                <w:lang w:val="en-GB"/>
              </w:rPr>
              <w:t>can include</w:t>
            </w:r>
            <w:r w:rsidRPr="001A6906">
              <w:rPr>
                <w:rFonts w:eastAsia="Batang"/>
                <w:lang w:val="en-GB" w:eastAsia="en-US"/>
              </w:rPr>
              <w:t xml:space="preserve"> the following components:</w:t>
            </w:r>
          </w:p>
          <w:p w14:paraId="2FDA2C11"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Part A:</w:t>
            </w:r>
          </w:p>
          <w:p w14:paraId="5FD9435E" w14:textId="77777777" w:rsidR="00824BF8" w:rsidRPr="001A6906" w:rsidRDefault="00824BF8" w:rsidP="002F3A75">
            <w:pPr>
              <w:widowControl w:val="0"/>
              <w:numPr>
                <w:ilvl w:val="0"/>
                <w:numId w:val="17"/>
              </w:numPr>
              <w:spacing w:beforeLines="0" w:before="0" w:afterLines="0" w:after="0"/>
              <w:jc w:val="left"/>
              <w:rPr>
                <w:rFonts w:eastAsia="Batang"/>
                <w:lang w:eastAsia="x-none"/>
              </w:rPr>
            </w:pPr>
            <w:r w:rsidRPr="001A6906">
              <w:rPr>
                <w:lang w:eastAsia="x-none"/>
              </w:rPr>
              <w:t xml:space="preserve">channel measurement </w:t>
            </w:r>
          </w:p>
          <w:p w14:paraId="2CFA5A05" w14:textId="77777777" w:rsidR="00824BF8" w:rsidRPr="001A6906" w:rsidRDefault="00824BF8" w:rsidP="002F3A75">
            <w:pPr>
              <w:widowControl w:val="0"/>
              <w:numPr>
                <w:ilvl w:val="0"/>
                <w:numId w:val="17"/>
              </w:numPr>
              <w:spacing w:beforeLines="0" w:before="0" w:afterLines="0" w:after="0"/>
              <w:jc w:val="left"/>
              <w:rPr>
                <w:rFonts w:eastAsia="Batang"/>
                <w:lang w:val="en-GB" w:eastAsia="x-none"/>
              </w:rPr>
            </w:pPr>
            <w:r w:rsidRPr="001A6906">
              <w:rPr>
                <w:lang w:eastAsia="x-none"/>
              </w:rPr>
              <w:t>quality indicator of channel measurement</w:t>
            </w:r>
          </w:p>
          <w:p w14:paraId="1B5C48BC" w14:textId="77777777" w:rsidR="00824BF8" w:rsidRPr="001A6906" w:rsidRDefault="00824BF8" w:rsidP="002F3A75">
            <w:pPr>
              <w:widowControl w:val="0"/>
              <w:numPr>
                <w:ilvl w:val="0"/>
                <w:numId w:val="17"/>
              </w:numPr>
              <w:spacing w:beforeLines="0" w:before="0" w:afterLines="0" w:after="0"/>
              <w:jc w:val="left"/>
              <w:rPr>
                <w:rFonts w:eastAsia="Batang"/>
                <w:lang w:val="en-GB" w:eastAsia="x-none"/>
              </w:rPr>
            </w:pPr>
            <w:r w:rsidRPr="001A6906">
              <w:rPr>
                <w:lang w:eastAsia="x-none"/>
              </w:rPr>
              <w:t>time stamp of channel measurement</w:t>
            </w:r>
          </w:p>
          <w:p w14:paraId="3E5F22BF"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Part B:</w:t>
            </w:r>
          </w:p>
          <w:p w14:paraId="62C4DA0B" w14:textId="77777777" w:rsidR="00824BF8" w:rsidRPr="001A6906" w:rsidRDefault="00824BF8" w:rsidP="002F3A75">
            <w:pPr>
              <w:widowControl w:val="0"/>
              <w:numPr>
                <w:ilvl w:val="0"/>
                <w:numId w:val="17"/>
              </w:numPr>
              <w:spacing w:beforeLines="0" w:before="0" w:afterLines="0" w:after="0"/>
              <w:jc w:val="left"/>
              <w:rPr>
                <w:rFonts w:eastAsia="Batang"/>
                <w:lang w:eastAsia="x-none"/>
              </w:rPr>
            </w:pPr>
            <w:r w:rsidRPr="001A6906">
              <w:rPr>
                <w:lang w:eastAsia="x-none"/>
              </w:rPr>
              <w:t>ground truth label (or its approximation)</w:t>
            </w:r>
          </w:p>
          <w:p w14:paraId="34EDBDF9" w14:textId="77777777" w:rsidR="00824BF8" w:rsidRPr="001A6906" w:rsidRDefault="00824BF8" w:rsidP="002F3A75">
            <w:pPr>
              <w:widowControl w:val="0"/>
              <w:numPr>
                <w:ilvl w:val="0"/>
                <w:numId w:val="17"/>
              </w:numPr>
              <w:spacing w:beforeLines="0" w:before="0" w:afterLines="0" w:after="0"/>
              <w:jc w:val="left"/>
              <w:rPr>
                <w:rFonts w:eastAsia="Batang"/>
                <w:lang w:val="en-GB" w:eastAsia="x-none"/>
              </w:rPr>
            </w:pPr>
            <w:r w:rsidRPr="001A6906">
              <w:rPr>
                <w:lang w:eastAsia="x-none"/>
              </w:rPr>
              <w:t>quality indicator of label</w:t>
            </w:r>
          </w:p>
          <w:p w14:paraId="1F9DDB77" w14:textId="77777777" w:rsidR="00824BF8" w:rsidRPr="001A6906" w:rsidRDefault="00824BF8" w:rsidP="002F3A75">
            <w:pPr>
              <w:widowControl w:val="0"/>
              <w:numPr>
                <w:ilvl w:val="0"/>
                <w:numId w:val="17"/>
              </w:numPr>
              <w:spacing w:beforeLines="0" w:before="0" w:afterLines="0" w:after="0"/>
              <w:jc w:val="left"/>
              <w:rPr>
                <w:rFonts w:eastAsia="Batang"/>
                <w:lang w:val="en-GB" w:eastAsia="x-none"/>
              </w:rPr>
            </w:pPr>
            <w:r w:rsidRPr="001A6906">
              <w:rPr>
                <w:lang w:eastAsia="x-none"/>
              </w:rPr>
              <w:t>time stamp of label</w:t>
            </w:r>
          </w:p>
          <w:p w14:paraId="05F92E30"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 xml:space="preserve">Note: “Part A” and “Part B” terminologies are only for RAN1 discussion purpose, and may not be used in specification. </w:t>
            </w:r>
          </w:p>
          <w:p w14:paraId="436DA5A1"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Note: contents in Part A and Part B may</w:t>
            </w:r>
            <w:r w:rsidRPr="001A6906">
              <w:rPr>
                <w:rFonts w:eastAsia="等线"/>
                <w:lang w:val="en-GB"/>
              </w:rPr>
              <w:t xml:space="preserve"> or may not</w:t>
            </w:r>
            <w:r w:rsidRPr="001A6906">
              <w:rPr>
                <w:rFonts w:eastAsia="Batang"/>
                <w:lang w:val="en-GB" w:eastAsia="en-US"/>
              </w:rPr>
              <w:t xml:space="preserve"> be generated by different entities.</w:t>
            </w:r>
          </w:p>
          <w:p w14:paraId="6077E22F" w14:textId="77777777" w:rsidR="00824BF8" w:rsidRPr="001A6906" w:rsidRDefault="00824BF8" w:rsidP="002F3A75">
            <w:pPr>
              <w:spacing w:beforeLines="0" w:before="0" w:afterLines="0" w:after="0"/>
              <w:jc w:val="left"/>
              <w:rPr>
                <w:rFonts w:eastAsia="等线"/>
                <w:lang w:val="en-GB"/>
              </w:rPr>
            </w:pPr>
            <w:r w:rsidRPr="001A6906">
              <w:rPr>
                <w:rFonts w:eastAsia="等线"/>
                <w:lang w:val="en-GB"/>
              </w:rPr>
              <w:t>Note</w:t>
            </w:r>
            <w:r w:rsidRPr="001A6906">
              <w:rPr>
                <w:rFonts w:eastAsia="Batang"/>
                <w:lang w:val="en-GB" w:eastAsia="en-US"/>
              </w:rPr>
              <w:t>: Part A and/or Part B, and their contents may or may not apply for each case</w:t>
            </w:r>
          </w:p>
          <w:p w14:paraId="722D16F6" w14:textId="77777777" w:rsidR="00824BF8" w:rsidRPr="001A6906" w:rsidRDefault="00824BF8" w:rsidP="002F3A75">
            <w:pPr>
              <w:spacing w:beforeLines="0" w:before="0" w:afterLines="0" w:after="0"/>
              <w:jc w:val="left"/>
              <w:rPr>
                <w:rFonts w:eastAsia="Yu Mincho"/>
                <w:lang w:val="en-GB"/>
              </w:rPr>
            </w:pPr>
            <w:r w:rsidRPr="001A6906">
              <w:rPr>
                <w:rFonts w:eastAsia="等线"/>
                <w:lang w:val="en-GB"/>
              </w:rPr>
              <w:t>FFS: detailed definition of channel measurement</w:t>
            </w:r>
          </w:p>
        </w:tc>
      </w:tr>
    </w:tbl>
    <w:p w14:paraId="3C3C3B94" w14:textId="67F08BAF"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According to this agreement, we now have </w:t>
      </w:r>
      <w:r w:rsidR="007E632D" w:rsidRPr="001A6906">
        <w:rPr>
          <w:rFonts w:eastAsia="宋体" w:cs="Times New Roman"/>
        </w:rPr>
        <w:t>three</w:t>
      </w:r>
      <w:r w:rsidRPr="001A6906">
        <w:rPr>
          <w:rFonts w:eastAsia="宋体" w:cs="Times New Roman"/>
        </w:rPr>
        <w:t xml:space="preserve"> directions regarding the quality indicator definition:</w:t>
      </w:r>
    </w:p>
    <w:p w14:paraId="6DC67720" w14:textId="4554381F" w:rsidR="00824BF8" w:rsidRPr="001A6906" w:rsidRDefault="00824BF8" w:rsidP="001A6906">
      <w:pPr>
        <w:widowControl w:val="0"/>
        <w:numPr>
          <w:ilvl w:val="0"/>
          <w:numId w:val="10"/>
        </w:numPr>
        <w:adjustRightInd w:val="0"/>
        <w:snapToGrid w:val="0"/>
        <w:spacing w:beforeLines="0" w:before="0" w:afterLines="0" w:after="120"/>
        <w:rPr>
          <w:rFonts w:eastAsia="宋体" w:cs="Times New Roman"/>
        </w:rPr>
      </w:pPr>
      <w:r w:rsidRPr="001A6906">
        <w:rPr>
          <w:rFonts w:eastAsia="宋体" w:cs="Times New Roman"/>
        </w:rPr>
        <w:t>Quality indicator is defined for channel measurement (at least for model training)</w:t>
      </w:r>
      <w:r w:rsidR="00911F0D" w:rsidRPr="001A6906">
        <w:rPr>
          <w:rFonts w:eastAsia="宋体" w:cs="Times New Roman"/>
        </w:rPr>
        <w:t xml:space="preserve"> separate</w:t>
      </w:r>
      <w:r w:rsidR="00752B98" w:rsidRPr="001A6906">
        <w:rPr>
          <w:rFonts w:eastAsia="宋体" w:cs="Times New Roman"/>
        </w:rPr>
        <w:t>ly</w:t>
      </w:r>
    </w:p>
    <w:p w14:paraId="71D50913" w14:textId="1E0C9556" w:rsidR="00824BF8" w:rsidRPr="001A6906" w:rsidRDefault="00824BF8" w:rsidP="001A6906">
      <w:pPr>
        <w:widowControl w:val="0"/>
        <w:numPr>
          <w:ilvl w:val="0"/>
          <w:numId w:val="10"/>
        </w:numPr>
        <w:adjustRightInd w:val="0"/>
        <w:snapToGrid w:val="0"/>
        <w:spacing w:beforeLines="0" w:before="0" w:afterLines="0" w:after="120"/>
        <w:rPr>
          <w:rFonts w:eastAsia="宋体" w:cs="Times New Roman"/>
        </w:rPr>
      </w:pPr>
      <w:r w:rsidRPr="001A6906">
        <w:rPr>
          <w:rFonts w:eastAsia="宋体" w:cs="Times New Roman"/>
        </w:rPr>
        <w:t>Quality indicator is defined for ground truth label</w:t>
      </w:r>
      <w:r w:rsidR="00911F0D" w:rsidRPr="001A6906">
        <w:rPr>
          <w:rFonts w:eastAsia="宋体" w:cs="Times New Roman"/>
        </w:rPr>
        <w:t xml:space="preserve"> separate</w:t>
      </w:r>
      <w:r w:rsidR="00752B98" w:rsidRPr="001A6906">
        <w:rPr>
          <w:rFonts w:eastAsia="宋体" w:cs="Times New Roman"/>
        </w:rPr>
        <w:t>ly</w:t>
      </w:r>
    </w:p>
    <w:p w14:paraId="7E29C5B8" w14:textId="4E984582" w:rsidR="00FE605C" w:rsidRPr="001A6906" w:rsidRDefault="00FE605C" w:rsidP="001A6906">
      <w:pPr>
        <w:widowControl w:val="0"/>
        <w:numPr>
          <w:ilvl w:val="0"/>
          <w:numId w:val="10"/>
        </w:numPr>
        <w:adjustRightInd w:val="0"/>
        <w:snapToGrid w:val="0"/>
        <w:spacing w:beforeLines="0" w:before="0" w:afterLines="0" w:after="120"/>
        <w:rPr>
          <w:rFonts w:eastAsia="宋体" w:cs="Times New Roman"/>
        </w:rPr>
      </w:pPr>
      <w:r w:rsidRPr="001A6906">
        <w:rPr>
          <w:rFonts w:eastAsia="宋体" w:cs="Times New Roman"/>
        </w:rPr>
        <w:t>Quality indicator is defined for</w:t>
      </w:r>
      <w:r w:rsidR="007E632D" w:rsidRPr="001A6906">
        <w:rPr>
          <w:rFonts w:eastAsia="宋体" w:cs="Times New Roman"/>
        </w:rPr>
        <w:t xml:space="preserve"> data sample level, i.e., define a quality indicator for</w:t>
      </w:r>
      <w:r w:rsidRPr="001A6906">
        <w:rPr>
          <w:rFonts w:eastAsia="宋体" w:cs="Times New Roman"/>
        </w:rPr>
        <w:t xml:space="preserve"> channel measurement and ground truth label</w:t>
      </w:r>
      <w:r w:rsidR="00911F0D" w:rsidRPr="001A6906">
        <w:rPr>
          <w:rFonts w:eastAsia="宋体" w:cs="Times New Roman"/>
        </w:rPr>
        <w:t xml:space="preserve"> jointly</w:t>
      </w:r>
    </w:p>
    <w:p w14:paraId="1994C95B" w14:textId="705D8D17" w:rsidR="00456029" w:rsidRPr="001A6906" w:rsidRDefault="00456029" w:rsidP="001A6906">
      <w:pPr>
        <w:widowControl w:val="0"/>
        <w:adjustRightInd w:val="0"/>
        <w:snapToGrid w:val="0"/>
        <w:spacing w:beforeLines="0" w:before="0" w:afterLines="0" w:after="120"/>
        <w:rPr>
          <w:rFonts w:eastAsia="宋体" w:cs="Times New Roman"/>
        </w:rPr>
      </w:pPr>
      <w:r w:rsidRPr="001A6906">
        <w:rPr>
          <w:rFonts w:eastAsia="宋体" w:cs="Times New Roman"/>
        </w:rPr>
        <w:t>Below is our analysis for these three directions.</w:t>
      </w:r>
    </w:p>
    <w:p w14:paraId="2B0EDF8E" w14:textId="428ACAB0" w:rsidR="00D40FA1" w:rsidRPr="001A6906" w:rsidRDefault="00D40FA1" w:rsidP="001A6906">
      <w:pPr>
        <w:widowControl w:val="0"/>
        <w:adjustRightInd w:val="0"/>
        <w:snapToGrid w:val="0"/>
        <w:spacing w:beforeLines="0" w:before="0" w:afterLines="0" w:after="120"/>
        <w:rPr>
          <w:rFonts w:eastAsia="宋体" w:cs="Times New Roman"/>
          <w:b/>
          <w:bCs/>
        </w:rPr>
      </w:pPr>
      <w:r w:rsidRPr="001A6906">
        <w:rPr>
          <w:rFonts w:eastAsia="宋体" w:cs="Times New Roman"/>
          <w:b/>
          <w:bCs/>
        </w:rPr>
        <w:t>Quality indicator is defined for channel measurement (at least for model training) separately</w:t>
      </w:r>
    </w:p>
    <w:p w14:paraId="3729E151" w14:textId="45FFB442" w:rsidR="007E632D" w:rsidRPr="001A6906" w:rsidRDefault="007E632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For the quality indicator for channel measurement, the </w:t>
      </w:r>
      <w:r w:rsidR="00A0252A" w:rsidRPr="001A6906">
        <w:rPr>
          <w:rFonts w:eastAsia="宋体" w:cs="Times New Roman"/>
        </w:rPr>
        <w:t>RAN1 #118b</w:t>
      </w:r>
      <w:r w:rsidRPr="001A6906">
        <w:rPr>
          <w:rFonts w:eastAsia="宋体" w:cs="Times New Roman"/>
        </w:rPr>
        <w:t xml:space="preserve"> has agreed that </w:t>
      </w:r>
      <w:r w:rsidR="00345354" w:rsidRPr="001A6906">
        <w:rPr>
          <w:rFonts w:eastAsia="宋体" w:cs="Times New Roman"/>
        </w:rPr>
        <w:t>reuse the existing IE for timing information in Part A</w:t>
      </w:r>
      <w:r w:rsidR="00316FB6" w:rsidRPr="001A6906">
        <w:rPr>
          <w:rFonts w:eastAsia="宋体" w:cs="Times New Roman"/>
          <w:vertAlign w:val="superscript"/>
        </w:rPr>
        <w:t>[</w:t>
      </w:r>
      <w:r w:rsidR="00A0252A" w:rsidRPr="001A6906">
        <w:rPr>
          <w:rFonts w:eastAsia="宋体" w:cs="Times New Roman"/>
          <w:vertAlign w:val="superscript"/>
        </w:rPr>
        <w:t>5</w:t>
      </w:r>
      <w:r w:rsidR="00316FB6" w:rsidRPr="001A6906">
        <w:rPr>
          <w:rFonts w:eastAsia="宋体" w:cs="Times New Roman"/>
          <w:vertAlign w:val="superscript"/>
        </w:rPr>
        <w:t>]</w:t>
      </w:r>
      <w:r w:rsidR="00345354" w:rsidRPr="001A6906">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45354" w:rsidRPr="001A6906" w14:paraId="10C81B58" w14:textId="77777777" w:rsidTr="0018780F">
        <w:tc>
          <w:tcPr>
            <w:tcW w:w="9336" w:type="dxa"/>
            <w:tcBorders>
              <w:top w:val="single" w:sz="8" w:space="0" w:color="auto"/>
              <w:left w:val="single" w:sz="8" w:space="0" w:color="auto"/>
              <w:bottom w:val="single" w:sz="8" w:space="0" w:color="auto"/>
              <w:right w:val="single" w:sz="8" w:space="0" w:color="auto"/>
            </w:tcBorders>
          </w:tcPr>
          <w:p w14:paraId="495A3228" w14:textId="59BE6848" w:rsidR="00345354" w:rsidRPr="007B57F2" w:rsidRDefault="00345354"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@RAN1#118</w:t>
            </w:r>
            <w:r w:rsidR="00973DFE" w:rsidRPr="007B57F2">
              <w:rPr>
                <w:rFonts w:eastAsia="等线"/>
                <w:b/>
                <w:bCs/>
                <w:lang w:val="en-GB"/>
              </w:rPr>
              <w:t>b</w:t>
            </w:r>
          </w:p>
          <w:p w14:paraId="24430C1D" w14:textId="77777777" w:rsidR="00345354" w:rsidRPr="001A6906" w:rsidRDefault="00345354" w:rsidP="002F3A75">
            <w:pPr>
              <w:snapToGrid w:val="0"/>
              <w:spacing w:beforeLines="0" w:before="0" w:afterLines="0" w:after="0"/>
              <w:jc w:val="left"/>
              <w:rPr>
                <w:rFonts w:eastAsia="Batang"/>
                <w:lang w:val="en-GB" w:eastAsia="en-US"/>
              </w:rPr>
            </w:pPr>
            <w:r w:rsidRPr="001A6906">
              <w:rPr>
                <w:rFonts w:eastAsia="Batang"/>
                <w:lang w:val="en-GB" w:eastAsia="en-US"/>
              </w:rPr>
              <w:t xml:space="preserve">For training data collection of AI/ML based positioning, the quality indicator of timing </w:t>
            </w:r>
            <w:r w:rsidRPr="001A6906">
              <w:rPr>
                <w:rFonts w:eastAsia="等线"/>
                <w:lang w:val="en-GB"/>
              </w:rPr>
              <w:t>information</w:t>
            </w:r>
            <w:r w:rsidRPr="001A6906">
              <w:rPr>
                <w:rFonts w:eastAsia="Batang"/>
                <w:lang w:val="en-GB" w:eastAsia="en-US"/>
              </w:rPr>
              <w:t xml:space="preserve"> in Part A</w:t>
            </w:r>
            <w:r w:rsidRPr="001A6906">
              <w:rPr>
                <w:rFonts w:eastAsia="等线"/>
                <w:lang w:val="en-GB"/>
              </w:rPr>
              <w:t xml:space="preserve"> when reported</w:t>
            </w:r>
            <w:r w:rsidRPr="001A6906">
              <w:rPr>
                <w:rFonts w:eastAsia="Batang"/>
                <w:lang w:val="en-GB" w:eastAsia="en-US"/>
              </w:rPr>
              <w:t xml:space="preserve"> is:</w:t>
            </w:r>
          </w:p>
          <w:p w14:paraId="3B34775F" w14:textId="77777777" w:rsidR="00345354" w:rsidRPr="001A6906" w:rsidRDefault="00345354" w:rsidP="002F3A75">
            <w:pPr>
              <w:numPr>
                <w:ilvl w:val="0"/>
                <w:numId w:val="29"/>
              </w:numPr>
              <w:tabs>
                <w:tab w:val="left" w:pos="0"/>
                <w:tab w:val="left" w:pos="720"/>
              </w:tabs>
              <w:suppressAutoHyphens/>
              <w:snapToGrid w:val="0"/>
              <w:spacing w:beforeLines="0" w:before="0" w:afterLines="0" w:after="0"/>
              <w:jc w:val="left"/>
              <w:rPr>
                <w:rFonts w:eastAsia="Batang"/>
                <w:lang w:val="en-GB" w:eastAsia="x-none"/>
              </w:rPr>
            </w:pPr>
            <w:r w:rsidRPr="001A6906">
              <w:rPr>
                <w:rFonts w:eastAsia="等线"/>
                <w:lang w:val="en-GB"/>
              </w:rPr>
              <w:t xml:space="preserve">When applicable, </w:t>
            </w:r>
            <w:r w:rsidRPr="001A6906">
              <w:rPr>
                <w:rFonts w:eastAsia="Batang"/>
                <w:lang w:val="en-GB" w:eastAsia="x-none"/>
              </w:rPr>
              <w:t>the existing IE for timing quality, i.e., NR-TimingQuality in 37.355 and IE “Timing Measurement Quality” in 38.455;</w:t>
            </w:r>
          </w:p>
          <w:p w14:paraId="7D1E5C4E" w14:textId="348DA165" w:rsidR="00345354" w:rsidRPr="001A6906" w:rsidRDefault="00345354" w:rsidP="002F3A75">
            <w:pPr>
              <w:numPr>
                <w:ilvl w:val="1"/>
                <w:numId w:val="29"/>
              </w:numPr>
              <w:tabs>
                <w:tab w:val="left" w:pos="0"/>
                <w:tab w:val="left" w:pos="720"/>
              </w:tabs>
              <w:suppressAutoHyphens/>
              <w:snapToGrid w:val="0"/>
              <w:spacing w:beforeLines="0" w:before="0" w:afterLines="0" w:after="0"/>
              <w:jc w:val="left"/>
              <w:rPr>
                <w:rFonts w:eastAsia="Batang"/>
                <w:lang w:val="en-GB" w:eastAsia="x-none"/>
              </w:rPr>
            </w:pPr>
            <w:r w:rsidRPr="001A6906">
              <w:rPr>
                <w:rFonts w:eastAsia="等线"/>
                <w:lang w:val="en-GB"/>
              </w:rPr>
              <w:t>FFS: details on how to associate quality indicator to timing information</w:t>
            </w:r>
          </w:p>
        </w:tc>
      </w:tr>
    </w:tbl>
    <w:p w14:paraId="1A7BDC92" w14:textId="630FFF3C" w:rsidR="00345354" w:rsidRPr="001A6906" w:rsidRDefault="00BF6636"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However, as discussed in previous, the channel measurement for generating input data may also need power information and phase information. </w:t>
      </w:r>
      <w:r w:rsidR="008C5C21" w:rsidRPr="001A6906">
        <w:rPr>
          <w:rFonts w:eastAsia="宋体" w:cs="Times New Roman"/>
        </w:rPr>
        <w:t xml:space="preserve">Although it is doubtable </w:t>
      </w:r>
      <w:r w:rsidR="0064659D">
        <w:rPr>
          <w:rFonts w:eastAsia="宋体" w:cs="Times New Roman"/>
        </w:rPr>
        <w:t>that</w:t>
      </w:r>
      <w:r w:rsidR="0064659D" w:rsidRPr="001A6906">
        <w:rPr>
          <w:rFonts w:eastAsia="宋体" w:cs="Times New Roman"/>
        </w:rPr>
        <w:t xml:space="preserve"> </w:t>
      </w:r>
      <w:r w:rsidR="008C5C21" w:rsidRPr="001A6906">
        <w:rPr>
          <w:rFonts w:eastAsia="宋体" w:cs="Times New Roman"/>
        </w:rPr>
        <w:t xml:space="preserve">whether employ phase information as model input, it is undoubtable that power information can be one of the candidates for generating input data. </w:t>
      </w:r>
      <w:r w:rsidRPr="001A6906">
        <w:rPr>
          <w:rFonts w:eastAsia="宋体" w:cs="Times New Roman"/>
        </w:rPr>
        <w:t>There</w:t>
      </w:r>
      <w:r w:rsidR="008C5C21" w:rsidRPr="001A6906">
        <w:rPr>
          <w:rFonts w:eastAsia="宋体" w:cs="Times New Roman"/>
        </w:rPr>
        <w:t>fore</w:t>
      </w:r>
      <w:r w:rsidRPr="001A6906">
        <w:rPr>
          <w:rFonts w:eastAsia="宋体" w:cs="Times New Roman"/>
        </w:rPr>
        <w:t>, introduce a quality indicator for power measurement is also necessary</w:t>
      </w:r>
      <w:r w:rsidR="008C5C21" w:rsidRPr="001A6906">
        <w:rPr>
          <w:rFonts w:eastAsia="宋体" w:cs="Times New Roman"/>
        </w:rPr>
        <w:t xml:space="preserve"> considering it has agreed use a separate quality indicator for timing information</w:t>
      </w:r>
      <w:r w:rsidRPr="001A6906">
        <w:rPr>
          <w:rFonts w:eastAsia="宋体" w:cs="Times New Roman"/>
        </w:rPr>
        <w:t>.</w:t>
      </w:r>
    </w:p>
    <w:p w14:paraId="49F3B302" w14:textId="1ABED455" w:rsidR="00BF6636" w:rsidRPr="001A6906" w:rsidRDefault="00BF6636" w:rsidP="001A6906">
      <w:pPr>
        <w:pStyle w:val="1st-Proposal-YJ"/>
        <w:spacing w:beforeLines="0" w:before="0" w:afterLines="0" w:after="120"/>
        <w:rPr>
          <w:sz w:val="20"/>
          <w:szCs w:val="20"/>
        </w:rPr>
      </w:pPr>
      <w:bookmarkStart w:id="162" w:name="_Toc181891708"/>
      <w:bookmarkStart w:id="163" w:name="_Toc188540150"/>
      <w:bookmarkStart w:id="164" w:name="_Toc188545109"/>
      <w:bookmarkStart w:id="165" w:name="_Toc188623668"/>
      <w:bookmarkStart w:id="166" w:name="_Toc188623726"/>
      <w:bookmarkStart w:id="167" w:name="_Toc189748768"/>
      <w:bookmarkStart w:id="168" w:name="_Toc189749265"/>
      <w:r w:rsidRPr="001A6906">
        <w:rPr>
          <w:sz w:val="20"/>
          <w:szCs w:val="20"/>
        </w:rPr>
        <w:t xml:space="preserve">Introduce </w:t>
      </w:r>
      <w:r w:rsidR="006D5BCB" w:rsidRPr="001A6906">
        <w:rPr>
          <w:sz w:val="20"/>
          <w:szCs w:val="20"/>
        </w:rPr>
        <w:t>a</w:t>
      </w:r>
      <w:r w:rsidRPr="001A6906">
        <w:rPr>
          <w:sz w:val="20"/>
          <w:szCs w:val="20"/>
        </w:rPr>
        <w:t xml:space="preserve"> quality indicator for power</w:t>
      </w:r>
      <w:r w:rsidR="006D5BCB" w:rsidRPr="001A6906">
        <w:rPr>
          <w:sz w:val="20"/>
          <w:szCs w:val="20"/>
        </w:rPr>
        <w:t xml:space="preserve"> information in channel measurement</w:t>
      </w:r>
      <w:r w:rsidR="008C5C21" w:rsidRPr="001A6906">
        <w:rPr>
          <w:sz w:val="20"/>
          <w:szCs w:val="20"/>
        </w:rPr>
        <w:t xml:space="preserve"> for generating model input</w:t>
      </w:r>
      <w:r w:rsidRPr="001A6906">
        <w:rPr>
          <w:sz w:val="20"/>
          <w:szCs w:val="20"/>
        </w:rPr>
        <w:t>.</w:t>
      </w:r>
      <w:bookmarkEnd w:id="162"/>
      <w:bookmarkEnd w:id="163"/>
      <w:bookmarkEnd w:id="164"/>
      <w:bookmarkEnd w:id="165"/>
      <w:bookmarkEnd w:id="166"/>
      <w:bookmarkEnd w:id="167"/>
      <w:bookmarkEnd w:id="168"/>
    </w:p>
    <w:p w14:paraId="4E3893EF" w14:textId="77BF9B74" w:rsidR="00BF6636" w:rsidRPr="001A6906" w:rsidRDefault="009700D5" w:rsidP="001A6906">
      <w:pPr>
        <w:widowControl w:val="0"/>
        <w:adjustRightInd w:val="0"/>
        <w:snapToGrid w:val="0"/>
        <w:spacing w:beforeLines="0" w:before="0" w:afterLines="0" w:after="120"/>
        <w:rPr>
          <w:rFonts w:eastAsia="宋体" w:cs="Times New Roman"/>
        </w:rPr>
      </w:pPr>
      <w:r w:rsidRPr="001A6906">
        <w:rPr>
          <w:rFonts w:eastAsia="宋体" w:cs="Times New Roman"/>
        </w:rPr>
        <w:t>For Case 3b, it agreed that quality</w:t>
      </w:r>
      <w:r w:rsidR="00293DE9" w:rsidRPr="001A6906">
        <w:rPr>
          <w:rFonts w:eastAsia="宋体" w:cs="Times New Roman"/>
        </w:rPr>
        <w:t xml:space="preserve"> indicator</w:t>
      </w:r>
      <w:r w:rsidRPr="001A6906">
        <w:rPr>
          <w:rFonts w:eastAsia="宋体" w:cs="Times New Roman"/>
        </w:rPr>
        <w:t xml:space="preserve"> for channel measurement can be optionally reported when gNB report</w:t>
      </w:r>
      <w:r w:rsidR="0064659D">
        <w:rPr>
          <w:rFonts w:eastAsia="宋体" w:cs="Times New Roman"/>
        </w:rPr>
        <w:t>s</w:t>
      </w:r>
      <w:r w:rsidRPr="001A6906">
        <w:rPr>
          <w:rFonts w:eastAsia="宋体" w:cs="Times New Roman"/>
        </w:rPr>
        <w:t xml:space="preserve"> its measurement to LMF for generating inference data, and FFS on details of quality</w:t>
      </w:r>
      <w:r w:rsidR="0064659D">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9700D5" w:rsidRPr="001A6906" w14:paraId="1D0910AE" w14:textId="77777777" w:rsidTr="0018780F">
        <w:tc>
          <w:tcPr>
            <w:tcW w:w="9336" w:type="dxa"/>
            <w:tcBorders>
              <w:top w:val="single" w:sz="8" w:space="0" w:color="auto"/>
              <w:left w:val="single" w:sz="8" w:space="0" w:color="auto"/>
              <w:bottom w:val="single" w:sz="8" w:space="0" w:color="auto"/>
              <w:right w:val="single" w:sz="8" w:space="0" w:color="auto"/>
            </w:tcBorders>
          </w:tcPr>
          <w:p w14:paraId="395B4B5E" w14:textId="78B36579" w:rsidR="009700D5" w:rsidRPr="007B57F2" w:rsidRDefault="009700D5"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@RAN1#118b</w:t>
            </w:r>
          </w:p>
          <w:p w14:paraId="7E6722FF" w14:textId="77777777" w:rsidR="009700D5" w:rsidRPr="001A6906" w:rsidRDefault="009700D5" w:rsidP="002F3A75">
            <w:pPr>
              <w:snapToGrid w:val="0"/>
              <w:spacing w:beforeLines="0" w:before="0" w:afterLines="0" w:after="0"/>
              <w:jc w:val="left"/>
              <w:rPr>
                <w:rFonts w:eastAsia="Batang"/>
                <w:lang w:val="en-GB" w:eastAsia="en-US"/>
              </w:rPr>
            </w:pPr>
            <w:r w:rsidRPr="001A6906">
              <w:rPr>
                <w:rFonts w:eastAsia="Batang"/>
                <w:lang w:val="en-GB" w:eastAsia="en-US"/>
              </w:rPr>
              <w:t>From RAN1 perspective, for model inference of AI/ML positioning Case 3b, at least the following are mandatorily or optionally supported in a measurement report from gNB to LMF:</w:t>
            </w:r>
          </w:p>
          <w:p w14:paraId="55B68646" w14:textId="77777777" w:rsidR="009700D5" w:rsidRPr="001A6906" w:rsidRDefault="009700D5" w:rsidP="002F3A75">
            <w:pPr>
              <w:numPr>
                <w:ilvl w:val="0"/>
                <w:numId w:val="29"/>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 xml:space="preserve">(Mandatory) Channel measurement; </w:t>
            </w:r>
          </w:p>
          <w:p w14:paraId="564A0C29" w14:textId="77777777" w:rsidR="009700D5" w:rsidRPr="001A6906" w:rsidRDefault="009700D5" w:rsidP="002F3A75">
            <w:pPr>
              <w:numPr>
                <w:ilvl w:val="0"/>
                <w:numId w:val="29"/>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 xml:space="preserve">(Optional) Quality of the channel measurement; </w:t>
            </w:r>
          </w:p>
          <w:p w14:paraId="71C16DD6" w14:textId="77777777" w:rsidR="009700D5" w:rsidRPr="001A6906" w:rsidRDefault="009700D5" w:rsidP="002F3A75">
            <w:pPr>
              <w:numPr>
                <w:ilvl w:val="1"/>
                <w:numId w:val="29"/>
              </w:numPr>
              <w:tabs>
                <w:tab w:val="left" w:pos="720"/>
                <w:tab w:val="left" w:pos="1440"/>
              </w:tabs>
              <w:suppressAutoHyphens/>
              <w:snapToGrid w:val="0"/>
              <w:spacing w:beforeLines="0" w:before="0" w:afterLines="0" w:after="0"/>
              <w:jc w:val="left"/>
              <w:rPr>
                <w:rFonts w:eastAsia="Batang"/>
                <w:lang w:val="en-GB" w:eastAsia="en-US"/>
              </w:rPr>
            </w:pPr>
            <w:r w:rsidRPr="001A6906">
              <w:rPr>
                <w:rFonts w:eastAsia="Batang"/>
                <w:lang w:val="en-GB" w:eastAsia="en-US"/>
              </w:rPr>
              <w:t>FFS: details of the quality</w:t>
            </w:r>
          </w:p>
          <w:p w14:paraId="249FAEFE" w14:textId="77777777" w:rsidR="009700D5" w:rsidRPr="001A6906" w:rsidRDefault="009700D5" w:rsidP="002F3A75">
            <w:pPr>
              <w:numPr>
                <w:ilvl w:val="0"/>
                <w:numId w:val="29"/>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(Mandatory) Time stamp of the channel measurement.</w:t>
            </w:r>
          </w:p>
        </w:tc>
      </w:tr>
    </w:tbl>
    <w:p w14:paraId="7A44B82B" w14:textId="0CBB983F" w:rsidR="009700D5" w:rsidRPr="001A6906" w:rsidRDefault="00F633DA" w:rsidP="001A6906">
      <w:pPr>
        <w:widowControl w:val="0"/>
        <w:adjustRightInd w:val="0"/>
        <w:snapToGrid w:val="0"/>
        <w:spacing w:beforeLines="0" w:before="0" w:afterLines="0" w:after="120"/>
        <w:rPr>
          <w:rFonts w:eastAsia="宋体" w:cs="Times New Roman"/>
        </w:rPr>
      </w:pPr>
      <w:r w:rsidRPr="001A6906">
        <w:rPr>
          <w:rFonts w:eastAsia="宋体" w:cs="Times New Roman"/>
        </w:rPr>
        <w:t>According current progress, for case 3b, the channel measurement reported from gNB to LMF may comprise timing information, power information, and phase information</w:t>
      </w:r>
      <w:r w:rsidR="00973DFE">
        <w:rPr>
          <w:rFonts w:eastAsia="宋体" w:cs="Times New Roman"/>
        </w:rPr>
        <w:t xml:space="preserve"> maybe</w:t>
      </w:r>
      <w:r w:rsidRPr="001A6906">
        <w:rPr>
          <w:rFonts w:eastAsia="宋体" w:cs="Times New Roman"/>
        </w:rPr>
        <w:t xml:space="preserve">, by the manner of path-based measurement and/or </w:t>
      </w:r>
      <w:r w:rsidR="00973DFE">
        <w:rPr>
          <w:rFonts w:eastAsia="宋体" w:cs="Times New Roman"/>
        </w:rPr>
        <w:t>enhanced</w:t>
      </w:r>
      <w:r w:rsidRPr="001A6906">
        <w:rPr>
          <w:rFonts w:eastAsia="宋体" w:cs="Times New Roman"/>
        </w:rPr>
        <w:t xml:space="preserve"> measurement. When consider the quality for this measurement, </w:t>
      </w:r>
      <w:r w:rsidR="002859AB" w:rsidRPr="001A6906">
        <w:rPr>
          <w:rFonts w:eastAsia="宋体" w:cs="Times New Roman"/>
        </w:rPr>
        <w:t>there are two ways to indicate it:</w:t>
      </w:r>
    </w:p>
    <w:p w14:paraId="750993EF" w14:textId="0E3B5B65" w:rsidR="002859AB" w:rsidRPr="001A6906" w:rsidRDefault="002859A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Alternative 1: an integrated indicator indicates timing, power, </w:t>
      </w:r>
      <w:r w:rsidR="00973DFE">
        <w:rPr>
          <w:rFonts w:eastAsia="宋体" w:cs="Times New Roman"/>
        </w:rPr>
        <w:t xml:space="preserve">and </w:t>
      </w:r>
      <w:r w:rsidRPr="001A6906">
        <w:rPr>
          <w:rFonts w:eastAsia="宋体" w:cs="Times New Roman"/>
        </w:rPr>
        <w:t>phase</w:t>
      </w:r>
      <w:r w:rsidR="00973DFE">
        <w:rPr>
          <w:rFonts w:eastAsia="宋体" w:cs="Times New Roman"/>
        </w:rPr>
        <w:t>(if existing)</w:t>
      </w:r>
      <w:r w:rsidRPr="001A6906">
        <w:rPr>
          <w:rFonts w:eastAsia="宋体" w:cs="Times New Roman"/>
        </w:rPr>
        <w:t xml:space="preserve"> information jointly</w:t>
      </w:r>
    </w:p>
    <w:p w14:paraId="0544A6E1" w14:textId="13CC59F8" w:rsidR="002859AB" w:rsidRPr="001A6906" w:rsidRDefault="002859A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Alternative 2: a special indicator indicates the timing, power, </w:t>
      </w:r>
      <w:r w:rsidR="00973DFE">
        <w:rPr>
          <w:rFonts w:eastAsia="宋体" w:cs="Times New Roman"/>
        </w:rPr>
        <w:t xml:space="preserve">and </w:t>
      </w:r>
      <w:r w:rsidR="00973DFE" w:rsidRPr="001A6906">
        <w:rPr>
          <w:rFonts w:eastAsia="宋体" w:cs="Times New Roman"/>
        </w:rPr>
        <w:t>phase</w:t>
      </w:r>
      <w:r w:rsidR="00973DFE">
        <w:rPr>
          <w:rFonts w:eastAsia="宋体" w:cs="Times New Roman"/>
        </w:rPr>
        <w:t>(if existing)</w:t>
      </w:r>
      <w:r w:rsidR="00973DFE" w:rsidRPr="001A6906">
        <w:rPr>
          <w:rFonts w:eastAsia="宋体" w:cs="Times New Roman"/>
        </w:rPr>
        <w:t xml:space="preserve"> </w:t>
      </w:r>
      <w:r w:rsidRPr="001A6906">
        <w:rPr>
          <w:rFonts w:eastAsia="宋体" w:cs="Times New Roman"/>
        </w:rPr>
        <w:t>information respectively</w:t>
      </w:r>
    </w:p>
    <w:p w14:paraId="28ADF72B" w14:textId="62CF6AC8" w:rsidR="009700D5" w:rsidRPr="001A6906" w:rsidRDefault="009A3F0F" w:rsidP="001A6906">
      <w:pPr>
        <w:widowControl w:val="0"/>
        <w:adjustRightInd w:val="0"/>
        <w:snapToGrid w:val="0"/>
        <w:spacing w:beforeLines="0" w:before="0" w:afterLines="0" w:after="120"/>
        <w:rPr>
          <w:rFonts w:eastAsia="宋体" w:cs="Times New Roman"/>
        </w:rPr>
      </w:pPr>
      <w:r w:rsidRPr="001A6906">
        <w:rPr>
          <w:rFonts w:eastAsia="宋体" w:cs="Times New Roman"/>
        </w:rPr>
        <w:t>As a fact,</w:t>
      </w:r>
      <w:r w:rsidR="00363C41" w:rsidRPr="001A6906">
        <w:rPr>
          <w:rFonts w:eastAsia="宋体" w:cs="Times New Roman"/>
        </w:rPr>
        <w:t xml:space="preserve"> there exist the quality indicator for timing information and phase information in current specification, e.g.,</w:t>
      </w:r>
      <w:r w:rsidR="00363C41" w:rsidRPr="001A6906">
        <w:rPr>
          <w:rFonts w:eastAsia="宋体" w:cs="Times New Roman"/>
          <w:i/>
          <w:iCs/>
        </w:rPr>
        <w:t xml:space="preserve"> </w:t>
      </w:r>
      <w:r w:rsidR="00363C41" w:rsidRPr="001A6906">
        <w:rPr>
          <w:rFonts w:eastAsia="Batang" w:cs="Times New Roman"/>
          <w:i/>
          <w:iCs/>
          <w:lang w:val="en-GB" w:eastAsia="x-none"/>
        </w:rPr>
        <w:t>NR-TimingQuality</w:t>
      </w:r>
      <w:r w:rsidR="00363C41" w:rsidRPr="001A6906">
        <w:rPr>
          <w:rFonts w:eastAsia="Batang" w:cs="Times New Roman"/>
          <w:lang w:val="en-GB" w:eastAsia="x-none"/>
        </w:rPr>
        <w:t xml:space="preserve"> IE as defined in TS37.355 and “Timing Measurement Quality” IE as defined in TS38.455 for timing information, and </w:t>
      </w:r>
      <w:r w:rsidR="00363C41" w:rsidRPr="001A6906">
        <w:rPr>
          <w:rFonts w:eastAsia="Batang" w:cs="Times New Roman"/>
          <w:i/>
          <w:iCs/>
          <w:lang w:val="en-GB" w:eastAsia="x-none"/>
        </w:rPr>
        <w:t>NR-PhaseQuality</w:t>
      </w:r>
      <w:r w:rsidR="00363C41" w:rsidRPr="001A6906">
        <w:rPr>
          <w:rFonts w:eastAsia="Batang" w:cs="Times New Roman"/>
          <w:lang w:val="en-GB" w:eastAsia="x-none"/>
        </w:rPr>
        <w:t xml:space="preserve"> IE as defined in TS37.355 and “Phase Quality” as defined in TS38.455</w:t>
      </w:r>
      <w:r w:rsidR="008D3938" w:rsidRPr="001A6906">
        <w:rPr>
          <w:rFonts w:eastAsia="Batang" w:cs="Times New Roman"/>
          <w:lang w:val="en-GB" w:eastAsia="x-none"/>
        </w:rPr>
        <w:t xml:space="preserve"> for phase information</w:t>
      </w:r>
      <w:r w:rsidRPr="001A6906">
        <w:rPr>
          <w:rFonts w:eastAsia="Batang" w:cs="Times New Roman"/>
          <w:lang w:val="en-GB" w:eastAsia="x-none"/>
        </w:rPr>
        <w:t>. Although the quality for power information is absent in existing IE, it can simply reuse the definition of quality for timing/phase.</w:t>
      </w:r>
      <w:r w:rsidR="00363C41" w:rsidRPr="001A6906">
        <w:rPr>
          <w:rFonts w:eastAsia="宋体" w:cs="Times New Roman"/>
        </w:rPr>
        <w:t xml:space="preserve"> </w:t>
      </w:r>
      <w:r w:rsidRPr="001A6906">
        <w:rPr>
          <w:rFonts w:eastAsia="宋体" w:cs="Times New Roman"/>
        </w:rPr>
        <w:t>C</w:t>
      </w:r>
      <w:r w:rsidR="00363C41" w:rsidRPr="001A6906">
        <w:rPr>
          <w:rFonts w:eastAsia="宋体" w:cs="Times New Roman"/>
        </w:rPr>
        <w:t>omparing</w:t>
      </w:r>
      <w:r w:rsidR="008D3938" w:rsidRPr="001A6906">
        <w:rPr>
          <w:rFonts w:eastAsia="宋体" w:cs="Times New Roman"/>
        </w:rPr>
        <w:t xml:space="preserve"> with</w:t>
      </w:r>
      <w:r w:rsidR="00363C41" w:rsidRPr="001A6906">
        <w:rPr>
          <w:rFonts w:eastAsia="宋体" w:cs="Times New Roman"/>
        </w:rPr>
        <w:t xml:space="preserve"> alternative 2, alternative 1 need more specification work and impact on determining and specifying this</w:t>
      </w:r>
      <w:r w:rsidRPr="001A6906">
        <w:rPr>
          <w:rFonts w:eastAsia="宋体" w:cs="Times New Roman"/>
        </w:rPr>
        <w:t xml:space="preserve"> new</w:t>
      </w:r>
      <w:r w:rsidR="00363C41" w:rsidRPr="001A6906">
        <w:rPr>
          <w:rFonts w:eastAsia="宋体" w:cs="Times New Roman"/>
        </w:rPr>
        <w:t xml:space="preserve"> indicator.</w:t>
      </w:r>
    </w:p>
    <w:p w14:paraId="2028383D" w14:textId="503F0130" w:rsidR="009A3F0F" w:rsidRPr="001A6906" w:rsidRDefault="009A3F0F" w:rsidP="001A6906">
      <w:pPr>
        <w:pStyle w:val="1st-Proposal-YJ"/>
        <w:spacing w:beforeLines="0" w:before="0" w:afterLines="0" w:after="120"/>
        <w:rPr>
          <w:sz w:val="20"/>
          <w:szCs w:val="20"/>
        </w:rPr>
      </w:pPr>
      <w:bookmarkStart w:id="169" w:name="_Toc181891709"/>
      <w:bookmarkStart w:id="170" w:name="_Toc188540151"/>
      <w:bookmarkStart w:id="171" w:name="_Toc188545110"/>
      <w:bookmarkStart w:id="172" w:name="_Toc188623669"/>
      <w:bookmarkStart w:id="173" w:name="_Toc188623727"/>
      <w:bookmarkStart w:id="174" w:name="_Toc189748769"/>
      <w:bookmarkStart w:id="175" w:name="_Toc189749266"/>
      <w:r w:rsidRPr="001A6906">
        <w:rPr>
          <w:sz w:val="20"/>
          <w:szCs w:val="20"/>
        </w:rPr>
        <w:t xml:space="preserve">Support using </w:t>
      </w:r>
      <w:r w:rsidRPr="001A6906">
        <w:rPr>
          <w:rFonts w:eastAsia="宋体"/>
          <w:sz w:val="20"/>
          <w:szCs w:val="20"/>
        </w:rPr>
        <w:t>dedicate</w:t>
      </w:r>
      <w:r w:rsidR="008D3938" w:rsidRPr="001A6906">
        <w:rPr>
          <w:rFonts w:eastAsia="宋体"/>
          <w:sz w:val="20"/>
          <w:szCs w:val="20"/>
        </w:rPr>
        <w:t>d</w:t>
      </w:r>
      <w:r w:rsidRPr="001A6906">
        <w:rPr>
          <w:rFonts w:eastAsia="宋体"/>
          <w:sz w:val="20"/>
          <w:szCs w:val="20"/>
        </w:rPr>
        <w:t xml:space="preserve"> signal</w:t>
      </w:r>
      <w:r w:rsidR="00973DFE">
        <w:rPr>
          <w:rFonts w:eastAsia="宋体"/>
          <w:sz w:val="20"/>
          <w:szCs w:val="20"/>
        </w:rPr>
        <w:t>l</w:t>
      </w:r>
      <w:r w:rsidRPr="001A6906">
        <w:rPr>
          <w:rFonts w:eastAsia="宋体"/>
          <w:sz w:val="20"/>
          <w:szCs w:val="20"/>
        </w:rPr>
        <w:t xml:space="preserve">ing to indicate the quality </w:t>
      </w:r>
      <w:r w:rsidR="00BC66F6" w:rsidRPr="001A6906">
        <w:rPr>
          <w:rFonts w:eastAsia="宋体"/>
          <w:sz w:val="20"/>
          <w:szCs w:val="20"/>
        </w:rPr>
        <w:t>of</w:t>
      </w:r>
      <w:r w:rsidRPr="001A6906">
        <w:rPr>
          <w:rFonts w:eastAsia="宋体"/>
          <w:sz w:val="20"/>
          <w:szCs w:val="20"/>
        </w:rPr>
        <w:t xml:space="preserve"> timing, power, </w:t>
      </w:r>
      <w:r w:rsidR="00BC66F6" w:rsidRPr="001A6906">
        <w:rPr>
          <w:rFonts w:eastAsia="宋体"/>
          <w:sz w:val="20"/>
          <w:szCs w:val="20"/>
        </w:rPr>
        <w:t xml:space="preserve">and </w:t>
      </w:r>
      <w:r w:rsidRPr="001A6906">
        <w:rPr>
          <w:rFonts w:eastAsia="宋体"/>
          <w:sz w:val="20"/>
          <w:szCs w:val="20"/>
        </w:rPr>
        <w:t>phase</w:t>
      </w:r>
      <w:r w:rsidR="00973DFE">
        <w:rPr>
          <w:rFonts w:eastAsia="宋体"/>
          <w:sz w:val="20"/>
          <w:szCs w:val="20"/>
        </w:rPr>
        <w:t>(if existing)</w:t>
      </w:r>
      <w:r w:rsidRPr="001A6906">
        <w:rPr>
          <w:rFonts w:eastAsia="宋体"/>
          <w:sz w:val="20"/>
          <w:szCs w:val="20"/>
        </w:rPr>
        <w:t xml:space="preserve"> information respectively</w:t>
      </w:r>
      <w:r w:rsidR="00BC66F6" w:rsidRPr="001A6906">
        <w:rPr>
          <w:rFonts w:eastAsia="宋体"/>
          <w:sz w:val="20"/>
          <w:szCs w:val="20"/>
        </w:rPr>
        <w:t>, when gNB report</w:t>
      </w:r>
      <w:r w:rsidR="008D3938" w:rsidRPr="001A6906">
        <w:rPr>
          <w:rFonts w:eastAsia="宋体"/>
          <w:sz w:val="20"/>
          <w:szCs w:val="20"/>
        </w:rPr>
        <w:t>s</w:t>
      </w:r>
      <w:r w:rsidR="00BC66F6" w:rsidRPr="001A6906">
        <w:rPr>
          <w:rFonts w:eastAsia="宋体"/>
          <w:sz w:val="20"/>
          <w:szCs w:val="20"/>
        </w:rPr>
        <w:t xml:space="preserve"> its quality of channel measurement for case 3a</w:t>
      </w:r>
      <w:r w:rsidRPr="001A6906">
        <w:rPr>
          <w:sz w:val="20"/>
          <w:szCs w:val="20"/>
        </w:rPr>
        <w:t>.</w:t>
      </w:r>
      <w:bookmarkEnd w:id="169"/>
      <w:bookmarkEnd w:id="170"/>
      <w:bookmarkEnd w:id="171"/>
      <w:bookmarkEnd w:id="172"/>
      <w:bookmarkEnd w:id="173"/>
      <w:bookmarkEnd w:id="174"/>
      <w:bookmarkEnd w:id="175"/>
    </w:p>
    <w:p w14:paraId="072C7C2E" w14:textId="77777777" w:rsidR="00293DE9" w:rsidRPr="001A6906" w:rsidRDefault="00293DE9" w:rsidP="001A6906">
      <w:pPr>
        <w:widowControl w:val="0"/>
        <w:adjustRightInd w:val="0"/>
        <w:snapToGrid w:val="0"/>
        <w:spacing w:beforeLines="0" w:before="0" w:afterLines="0" w:after="120"/>
        <w:rPr>
          <w:rFonts w:eastAsia="宋体" w:cs="Times New Roman"/>
          <w:b/>
          <w:bCs/>
        </w:rPr>
      </w:pPr>
      <w:r w:rsidRPr="001A6906">
        <w:rPr>
          <w:rFonts w:eastAsia="宋体" w:cs="Times New Roman"/>
          <w:b/>
          <w:bCs/>
        </w:rPr>
        <w:t>Quality indicator is defined for ground truth label separately</w:t>
      </w:r>
    </w:p>
    <w:p w14:paraId="31D1601C" w14:textId="0A3DF6E2" w:rsidR="00293DE9" w:rsidRPr="001A6906" w:rsidRDefault="008D393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Regarding the quality </w:t>
      </w:r>
      <w:r w:rsidR="00106537" w:rsidRPr="001A6906">
        <w:rPr>
          <w:rFonts w:eastAsia="宋体" w:cs="Times New Roman"/>
        </w:rPr>
        <w:t>for model output of case 3a, RAN1 #118b agreed that gNB can report it quality for timing information optionally by reusing existing IE “</w:t>
      </w:r>
      <w:r w:rsidR="00106537" w:rsidRPr="001A6906">
        <w:rPr>
          <w:rFonts w:eastAsia="Batang" w:cs="Times New Roman"/>
          <w:kern w:val="0"/>
          <w:lang w:val="en-GB" w:eastAsia="x-none"/>
        </w:rPr>
        <w:t>Timing Measurement Quality</w:t>
      </w:r>
      <w:r w:rsidR="00106537" w:rsidRPr="001A6906">
        <w:rPr>
          <w:rFonts w:eastAsia="宋体" w:cs="Times New Roman"/>
        </w:rPr>
        <w:t>”, and FFS on LOS/NLOS indicator.</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106537" w:rsidRPr="001A6906" w14:paraId="602894E3" w14:textId="77777777" w:rsidTr="0018780F">
        <w:tc>
          <w:tcPr>
            <w:tcW w:w="9336" w:type="dxa"/>
            <w:tcBorders>
              <w:top w:val="single" w:sz="8" w:space="0" w:color="auto"/>
              <w:left w:val="single" w:sz="8" w:space="0" w:color="auto"/>
              <w:bottom w:val="single" w:sz="8" w:space="0" w:color="auto"/>
              <w:right w:val="single" w:sz="8" w:space="0" w:color="auto"/>
            </w:tcBorders>
          </w:tcPr>
          <w:p w14:paraId="609B2E5D" w14:textId="1548D290" w:rsidR="00106537" w:rsidRPr="007B57F2" w:rsidRDefault="00106537"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973DFE" w:rsidRPr="007B57F2">
              <w:rPr>
                <w:rFonts w:eastAsia="等线"/>
                <w:b/>
                <w:bCs/>
                <w:lang w:val="en-GB"/>
              </w:rPr>
              <w:t>@RAN1#118b</w:t>
            </w:r>
          </w:p>
          <w:p w14:paraId="3C4E914F" w14:textId="77777777" w:rsidR="00106537" w:rsidRPr="001A6906" w:rsidRDefault="00106537" w:rsidP="002F3A75">
            <w:pPr>
              <w:snapToGrid w:val="0"/>
              <w:spacing w:beforeLines="0" w:before="0" w:afterLines="0" w:after="0"/>
              <w:jc w:val="left"/>
              <w:rPr>
                <w:rFonts w:eastAsia="Batang"/>
                <w:lang w:val="en-GB" w:eastAsia="en-US"/>
              </w:rPr>
            </w:pPr>
            <w:r w:rsidRPr="001A6906">
              <w:rPr>
                <w:rFonts w:eastAsia="Batang"/>
                <w:lang w:val="en-GB" w:eastAsia="en-US"/>
              </w:rPr>
              <w:lastRenderedPageBreak/>
              <w:t>From RAN1 perspective, when timing information is reported for Rel-19</w:t>
            </w:r>
            <w:r w:rsidRPr="001A6906">
              <w:rPr>
                <w:rFonts w:eastAsia="等线"/>
                <w:lang w:val="en-GB"/>
              </w:rPr>
              <w:t xml:space="preserve"> </w:t>
            </w:r>
            <w:r w:rsidRPr="001A6906">
              <w:rPr>
                <w:rFonts w:eastAsia="Batang"/>
                <w:lang w:val="en-GB" w:eastAsia="en-US"/>
              </w:rPr>
              <w:t>AI/ML positioning Case 3a, at least the following are mandatorily or optionally supported in a measurement report from gNB to LMF:</w:t>
            </w:r>
          </w:p>
          <w:p w14:paraId="2D295047" w14:textId="77777777" w:rsidR="00106537" w:rsidRPr="001A6906" w:rsidRDefault="00106537" w:rsidP="002F3A75">
            <w:pPr>
              <w:numPr>
                <w:ilvl w:val="0"/>
                <w:numId w:val="12"/>
              </w:numPr>
              <w:tabs>
                <w:tab w:val="left" w:pos="0"/>
                <w:tab w:val="left" w:pos="720"/>
              </w:tabs>
              <w:suppressAutoHyphens/>
              <w:snapToGrid w:val="0"/>
              <w:spacing w:beforeLines="0" w:before="0" w:afterLines="0" w:after="0"/>
              <w:jc w:val="left"/>
              <w:rPr>
                <w:rFonts w:eastAsia="Batang"/>
                <w:lang w:val="en-GB" w:eastAsia="x-none"/>
              </w:rPr>
            </w:pPr>
            <w:r w:rsidRPr="001A6906">
              <w:rPr>
                <w:rFonts w:eastAsia="Batang"/>
                <w:lang w:val="en-GB" w:eastAsia="x-none"/>
              </w:rPr>
              <w:t>(</w:t>
            </w:r>
            <w:r w:rsidRPr="001A6906">
              <w:rPr>
                <w:rFonts w:eastAsia="等线"/>
                <w:lang w:val="en-GB" w:eastAsia="x-none"/>
              </w:rPr>
              <w:t>Mandatory</w:t>
            </w:r>
            <w:r w:rsidRPr="001A6906">
              <w:rPr>
                <w:rFonts w:eastAsia="Batang"/>
                <w:lang w:val="en-GB" w:eastAsia="x-none"/>
              </w:rPr>
              <w:t>)</w:t>
            </w:r>
            <w:r w:rsidRPr="001A6906">
              <w:rPr>
                <w:rFonts w:eastAsia="等线"/>
                <w:lang w:val="en-GB" w:eastAsia="x-none"/>
              </w:rPr>
              <w:t xml:space="preserve"> </w:t>
            </w:r>
            <w:r w:rsidRPr="001A6906">
              <w:rPr>
                <w:rFonts w:eastAsia="Batang"/>
                <w:lang w:val="en-GB" w:eastAsia="x-none"/>
              </w:rPr>
              <w:t xml:space="preserve">timing information; </w:t>
            </w:r>
          </w:p>
          <w:p w14:paraId="24F97FB3" w14:textId="77777777" w:rsidR="00106537" w:rsidRPr="001A6906" w:rsidRDefault="00106537" w:rsidP="002F3A75">
            <w:pPr>
              <w:numPr>
                <w:ilvl w:val="0"/>
                <w:numId w:val="12"/>
              </w:numPr>
              <w:tabs>
                <w:tab w:val="left" w:pos="0"/>
                <w:tab w:val="left" w:pos="720"/>
              </w:tabs>
              <w:suppressAutoHyphens/>
              <w:snapToGrid w:val="0"/>
              <w:spacing w:beforeLines="0" w:before="0" w:afterLines="0" w:after="0"/>
              <w:jc w:val="left"/>
              <w:rPr>
                <w:rFonts w:eastAsia="Batang"/>
                <w:lang w:val="en-GB" w:eastAsia="x-none"/>
              </w:rPr>
            </w:pPr>
            <w:r w:rsidRPr="001A6906">
              <w:rPr>
                <w:rFonts w:eastAsia="Batang"/>
                <w:lang w:val="en-GB" w:eastAsia="x-none"/>
              </w:rPr>
              <w:t>(Optional) Quality of the timing information;</w:t>
            </w:r>
          </w:p>
          <w:p w14:paraId="12A4A995" w14:textId="77777777" w:rsidR="00106537" w:rsidRPr="001A6906" w:rsidRDefault="00106537" w:rsidP="002F3A75">
            <w:pPr>
              <w:numPr>
                <w:ilvl w:val="1"/>
                <w:numId w:val="12"/>
              </w:numPr>
              <w:tabs>
                <w:tab w:val="left" w:pos="0"/>
                <w:tab w:val="left" w:pos="720"/>
                <w:tab w:val="left" w:pos="1440"/>
              </w:tabs>
              <w:suppressAutoHyphens/>
              <w:snapToGrid w:val="0"/>
              <w:spacing w:beforeLines="0" w:before="0" w:afterLines="0" w:after="0"/>
              <w:jc w:val="left"/>
              <w:rPr>
                <w:rFonts w:eastAsia="Batang"/>
                <w:lang w:val="en-GB" w:eastAsia="x-none"/>
              </w:rPr>
            </w:pPr>
            <w:r w:rsidRPr="001A6906">
              <w:rPr>
                <w:rFonts w:eastAsia="Batang"/>
                <w:lang w:val="en-GB" w:eastAsia="x-none"/>
              </w:rPr>
              <w:t>Existing IE “Timing Measurement Quality” can be reused.</w:t>
            </w:r>
          </w:p>
          <w:p w14:paraId="520A6B68" w14:textId="77777777" w:rsidR="00106537" w:rsidRPr="001A6906" w:rsidRDefault="00106537" w:rsidP="002F3A75">
            <w:pPr>
              <w:numPr>
                <w:ilvl w:val="0"/>
                <w:numId w:val="12"/>
              </w:numPr>
              <w:tabs>
                <w:tab w:val="left" w:pos="0"/>
                <w:tab w:val="left" w:pos="720"/>
              </w:tabs>
              <w:suppressAutoHyphens/>
              <w:snapToGrid w:val="0"/>
              <w:spacing w:beforeLines="0" w:before="0" w:afterLines="0" w:after="0"/>
              <w:jc w:val="left"/>
              <w:rPr>
                <w:rFonts w:eastAsia="Batang"/>
                <w:lang w:val="en-GB" w:eastAsia="x-none"/>
              </w:rPr>
            </w:pPr>
            <w:r w:rsidRPr="001A6906">
              <w:rPr>
                <w:rFonts w:eastAsia="Batang"/>
                <w:lang w:val="en-GB" w:eastAsia="x-none"/>
              </w:rPr>
              <w:t>(Mandatory) Time stamp.</w:t>
            </w:r>
          </w:p>
          <w:p w14:paraId="74C74A0C" w14:textId="77777777" w:rsidR="00106537" w:rsidRPr="001A6906" w:rsidRDefault="00106537" w:rsidP="002F3A75">
            <w:pPr>
              <w:snapToGrid w:val="0"/>
              <w:spacing w:beforeLines="0" w:before="0" w:afterLines="0" w:after="0"/>
              <w:jc w:val="left"/>
              <w:rPr>
                <w:rFonts w:eastAsia="Batang"/>
                <w:lang w:val="en-GB" w:eastAsia="en-US"/>
              </w:rPr>
            </w:pPr>
            <w:r w:rsidRPr="001A6906">
              <w:rPr>
                <w:rFonts w:eastAsia="Batang"/>
                <w:lang w:val="en-GB" w:eastAsia="en-US"/>
              </w:rPr>
              <w:t>FFS: LOS/NLOS indicator.</w:t>
            </w:r>
          </w:p>
          <w:p w14:paraId="648512A1" w14:textId="7E21E0E2" w:rsidR="00106537" w:rsidRPr="001A6906" w:rsidRDefault="00106537" w:rsidP="002F3A75">
            <w:pPr>
              <w:snapToGrid w:val="0"/>
              <w:spacing w:beforeLines="0" w:before="0" w:afterLines="0" w:after="0"/>
              <w:jc w:val="left"/>
              <w:rPr>
                <w:rFonts w:eastAsia="Yu Mincho"/>
                <w:lang w:val="en-GB"/>
              </w:rPr>
            </w:pPr>
            <w:r w:rsidRPr="001A6906">
              <w:rPr>
                <w:rFonts w:eastAsia="Batang"/>
                <w:lang w:val="en-GB" w:eastAsia="en-US"/>
              </w:rPr>
              <w:t>Note: The final decision of “mandatory” or “optional” presence of each field is up to RAN3.</w:t>
            </w:r>
          </w:p>
        </w:tc>
      </w:tr>
    </w:tbl>
    <w:p w14:paraId="0634F679" w14:textId="1108E06C" w:rsidR="00106537" w:rsidRPr="001A6906" w:rsidRDefault="0052389B"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If LOS/NLOS indicator is reported, the indicator can be reported as soft indicator or hard indicator. This </w:t>
      </w:r>
      <w:r w:rsidR="00C7461C" w:rsidRPr="001A6906">
        <w:rPr>
          <w:rFonts w:eastAsia="宋体" w:cs="Times New Roman"/>
        </w:rPr>
        <w:t xml:space="preserve">indicator </w:t>
      </w:r>
      <w:r w:rsidRPr="001A6906">
        <w:rPr>
          <w:rFonts w:eastAsia="宋体" w:cs="Times New Roman"/>
        </w:rPr>
        <w:t>can be regarding as the likelihood of LOS path with value from 0 to 1 with step 0.1 for soft value and with value of 0 and 1 for hard value.</w:t>
      </w:r>
      <w:r w:rsidR="00842781" w:rsidRPr="001A6906">
        <w:rPr>
          <w:rFonts w:eastAsia="宋体" w:cs="Times New Roman"/>
        </w:rPr>
        <w:t xml:space="preserve"> If the model output only has LOS/NLOS indicator, an indicator of quality for the value is helpful for LMF to judge the reliability calculated target UE’s location, and also helpful in aspect of mode monitoring, especially for LOS/NLOS indicator with hard value.</w:t>
      </w:r>
    </w:p>
    <w:p w14:paraId="26F8FD12" w14:textId="2A054063" w:rsidR="00C12E05" w:rsidRPr="001A6906" w:rsidRDefault="00973DFE" w:rsidP="001A6906">
      <w:pPr>
        <w:pStyle w:val="1st-Proposal-YJ"/>
        <w:spacing w:beforeLines="0" w:before="0" w:afterLines="0" w:after="120"/>
        <w:rPr>
          <w:sz w:val="20"/>
          <w:szCs w:val="20"/>
        </w:rPr>
      </w:pPr>
      <w:bookmarkStart w:id="176" w:name="_Toc181891710"/>
      <w:bookmarkStart w:id="177" w:name="_Toc188540152"/>
      <w:bookmarkStart w:id="178" w:name="_Toc188545111"/>
      <w:bookmarkStart w:id="179" w:name="_Toc188623670"/>
      <w:bookmarkStart w:id="180" w:name="_Toc188623728"/>
      <w:bookmarkStart w:id="181" w:name="_Toc189748770"/>
      <w:bookmarkStart w:id="182" w:name="_Toc189749267"/>
      <w:r>
        <w:rPr>
          <w:sz w:val="20"/>
          <w:szCs w:val="20"/>
        </w:rPr>
        <w:t>F</w:t>
      </w:r>
      <w:r w:rsidRPr="001A6906">
        <w:rPr>
          <w:sz w:val="20"/>
          <w:szCs w:val="20"/>
        </w:rPr>
        <w:t>or case 3a</w:t>
      </w:r>
      <w:r>
        <w:rPr>
          <w:sz w:val="20"/>
          <w:szCs w:val="20"/>
        </w:rPr>
        <w:t>,</w:t>
      </w:r>
      <w:r w:rsidRPr="001A6906">
        <w:rPr>
          <w:sz w:val="20"/>
          <w:szCs w:val="20"/>
        </w:rPr>
        <w:t xml:space="preserve"> </w:t>
      </w:r>
      <w:r>
        <w:rPr>
          <w:sz w:val="20"/>
          <w:szCs w:val="20"/>
        </w:rPr>
        <w:t>s</w:t>
      </w:r>
      <w:r w:rsidR="00C12E05" w:rsidRPr="001A6906">
        <w:rPr>
          <w:sz w:val="20"/>
          <w:szCs w:val="20"/>
        </w:rPr>
        <w:t xml:space="preserve">upport </w:t>
      </w:r>
      <w:r w:rsidR="00016A6C" w:rsidRPr="001A6906">
        <w:rPr>
          <w:sz w:val="20"/>
          <w:szCs w:val="20"/>
        </w:rPr>
        <w:t>gNB reports the quality of LOS/NLOS indicator, which is derived from the deployed AI/ML model</w:t>
      </w:r>
      <w:r w:rsidR="00C12E05" w:rsidRPr="001A6906">
        <w:rPr>
          <w:sz w:val="20"/>
          <w:szCs w:val="20"/>
        </w:rPr>
        <w:t>.</w:t>
      </w:r>
      <w:bookmarkEnd w:id="176"/>
      <w:bookmarkEnd w:id="177"/>
      <w:bookmarkEnd w:id="178"/>
      <w:bookmarkEnd w:id="179"/>
      <w:bookmarkEnd w:id="180"/>
      <w:bookmarkEnd w:id="181"/>
      <w:bookmarkEnd w:id="182"/>
    </w:p>
    <w:p w14:paraId="25F35A2B" w14:textId="0DACB3F5" w:rsidR="00456029" w:rsidRPr="001A6906" w:rsidRDefault="00456029" w:rsidP="001A6906">
      <w:pPr>
        <w:widowControl w:val="0"/>
        <w:adjustRightInd w:val="0"/>
        <w:snapToGrid w:val="0"/>
        <w:spacing w:beforeLines="0" w:before="0" w:afterLines="0" w:after="120"/>
        <w:rPr>
          <w:rFonts w:eastAsia="宋体" w:cs="Times New Roman"/>
          <w:b/>
          <w:bCs/>
        </w:rPr>
      </w:pPr>
      <w:r w:rsidRPr="001A6906">
        <w:rPr>
          <w:rFonts w:eastAsia="宋体" w:cs="Times New Roman"/>
          <w:b/>
          <w:bCs/>
        </w:rPr>
        <w:t>Quality indicator is defined for data sample level</w:t>
      </w:r>
    </w:p>
    <w:p w14:paraId="14CA00E3" w14:textId="703B89FF"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Moreover, we should also consider how to define quality indicator in a data sample level. For instance, we may define a quality indicator of data sample based on the </w:t>
      </w:r>
      <w:r w:rsidRPr="001A6906">
        <w:rPr>
          <w:rFonts w:cs="Times New Roman"/>
          <w:lang w:eastAsia="x-none"/>
        </w:rPr>
        <w:t>quality indicator of channel measurement and/or quality indicator of label.</w:t>
      </w:r>
      <w:r w:rsidR="00F86978" w:rsidRPr="001A6906">
        <w:rPr>
          <w:rFonts w:cs="Times New Roman"/>
          <w:lang w:eastAsia="x-none"/>
        </w:rPr>
        <w:t xml:space="preserve"> </w:t>
      </w:r>
      <w:r w:rsidRPr="001A6906">
        <w:rPr>
          <w:rFonts w:eastAsia="宋体" w:cs="Times New Roman"/>
        </w:rPr>
        <w:t>As a consequence, eventually, we can evaluate each data sample in terms of whether it’s valid or not based on the data sample level quality indicator.</w:t>
      </w:r>
    </w:p>
    <w:p w14:paraId="5B120938" w14:textId="48AE5AB0" w:rsidR="00DF7D49" w:rsidRPr="007B57F2" w:rsidRDefault="00824BF8" w:rsidP="001A6906">
      <w:pPr>
        <w:pStyle w:val="1st-Proposal-YJ"/>
        <w:spacing w:beforeLines="0" w:before="0" w:afterLines="0" w:after="120"/>
        <w:rPr>
          <w:sz w:val="20"/>
          <w:szCs w:val="20"/>
        </w:rPr>
      </w:pPr>
      <w:bookmarkStart w:id="183" w:name="_Toc189748771"/>
      <w:bookmarkStart w:id="184" w:name="_Toc189749268"/>
      <w:bookmarkStart w:id="185" w:name="_Toc158130145"/>
      <w:bookmarkStart w:id="186" w:name="_Toc158130272"/>
      <w:bookmarkStart w:id="187" w:name="_Toc158130308"/>
      <w:bookmarkStart w:id="188" w:name="_Toc158130485"/>
      <w:bookmarkStart w:id="189" w:name="_Toc162861141"/>
      <w:bookmarkStart w:id="190" w:name="_Toc163043873"/>
      <w:bookmarkStart w:id="191" w:name="_Toc163044387"/>
      <w:bookmarkStart w:id="192" w:name="_Toc165045503"/>
      <w:bookmarkStart w:id="193" w:name="_Toc165277140"/>
      <w:bookmarkStart w:id="194" w:name="_Toc166244293"/>
      <w:bookmarkStart w:id="195" w:name="_Toc173334218"/>
      <w:bookmarkStart w:id="196" w:name="_Toc174096362"/>
      <w:bookmarkStart w:id="197" w:name="_Toc178261393"/>
      <w:bookmarkStart w:id="198" w:name="_Toc178264117"/>
      <w:bookmarkStart w:id="199" w:name="_Toc178349131"/>
      <w:bookmarkStart w:id="200" w:name="_Toc181891711"/>
      <w:bookmarkStart w:id="201" w:name="_Toc188540153"/>
      <w:bookmarkStart w:id="202" w:name="_Toc188545112"/>
      <w:bookmarkStart w:id="203" w:name="_Toc188623671"/>
      <w:bookmarkStart w:id="204" w:name="_Toc188623729"/>
      <w:r w:rsidRPr="005C42C5">
        <w:rPr>
          <w:sz w:val="20"/>
          <w:szCs w:val="20"/>
        </w:rPr>
        <w:t>A quality indicator should be defined for a data sample</w:t>
      </w:r>
      <w:r w:rsidR="00DF7D49" w:rsidRPr="003F6DA2">
        <w:rPr>
          <w:sz w:val="20"/>
          <w:szCs w:val="20"/>
        </w:rPr>
        <w:t>.</w:t>
      </w:r>
      <w:bookmarkEnd w:id="183"/>
      <w:bookmarkEnd w:id="184"/>
      <w:r w:rsidRPr="007B57F2">
        <w:rPr>
          <w:sz w:val="20"/>
          <w:szCs w:val="20"/>
        </w:rPr>
        <w:t xml:space="preserve"> </w:t>
      </w:r>
    </w:p>
    <w:p w14:paraId="2490B5FF" w14:textId="63D9E3D5" w:rsidR="00824BF8" w:rsidRPr="007B57F2" w:rsidRDefault="00DF7D49" w:rsidP="007B57F2">
      <w:pPr>
        <w:pStyle w:val="2nd-proposal-YJ"/>
        <w:rPr>
          <w:sz w:val="20"/>
          <w:szCs w:val="20"/>
        </w:rPr>
      </w:pPr>
      <w:bookmarkStart w:id="205" w:name="_Toc189748772"/>
      <w:bookmarkStart w:id="206" w:name="_Toc189749269"/>
      <w:r w:rsidRPr="007B57F2">
        <w:rPr>
          <w:sz w:val="20"/>
          <w:szCs w:val="20"/>
        </w:rPr>
        <w:t xml:space="preserve">determine this quality indicator </w:t>
      </w:r>
      <w:r w:rsidR="00824BF8" w:rsidRPr="007B57F2">
        <w:rPr>
          <w:sz w:val="20"/>
          <w:szCs w:val="20"/>
        </w:rPr>
        <w:t>based on the quality indicator(s), if available, of associated measurement and ground truth label</w:t>
      </w:r>
      <w:r w:rsidRPr="007B57F2">
        <w:rPr>
          <w:sz w:val="20"/>
          <w:szCs w:val="20"/>
        </w:rPr>
        <w:t xml:space="preserve"> jointly</w:t>
      </w:r>
      <w:r w:rsidR="00824BF8" w:rsidRPr="007B57F2">
        <w:rPr>
          <w:sz w:val="20"/>
          <w:szCs w:val="2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EA2AD95" w14:textId="52659AEE"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 further issue raised by the quality indicator is whether the data generation entity should report data which only satisfying a requested/configured quality indicator threshold or the data generation entity can report the data regardless of the quality indicator threshold. </w:t>
      </w:r>
    </w:p>
    <w:p w14:paraId="21EA24F1" w14:textId="77777777"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2E97F609" w14:textId="77777777"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On the other hand, the later one may have the issues of 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16C691DC" w14:textId="77777777" w:rsidR="00824BF8" w:rsidRPr="001A6906" w:rsidRDefault="00824BF8" w:rsidP="001A6906">
      <w:pPr>
        <w:pStyle w:val="1st-Proposal-YJ"/>
        <w:spacing w:beforeLines="0" w:before="0" w:afterLines="0" w:after="120"/>
        <w:rPr>
          <w:sz w:val="20"/>
          <w:szCs w:val="20"/>
        </w:rPr>
      </w:pPr>
      <w:bookmarkStart w:id="207" w:name="_Toc158111137"/>
      <w:bookmarkStart w:id="208" w:name="_Toc158130146"/>
      <w:bookmarkStart w:id="209" w:name="_Toc158130273"/>
      <w:bookmarkStart w:id="210" w:name="_Toc158130309"/>
      <w:bookmarkStart w:id="211" w:name="_Toc158130486"/>
      <w:bookmarkStart w:id="212" w:name="_Toc162861142"/>
      <w:bookmarkStart w:id="213" w:name="_Toc163043874"/>
      <w:bookmarkStart w:id="214" w:name="_Toc163044388"/>
      <w:bookmarkStart w:id="215" w:name="_Toc165045504"/>
      <w:bookmarkStart w:id="216" w:name="_Toc165277141"/>
      <w:bookmarkStart w:id="217" w:name="_Toc166244294"/>
      <w:bookmarkStart w:id="218" w:name="_Toc173334219"/>
      <w:bookmarkStart w:id="219" w:name="_Toc174096363"/>
      <w:bookmarkStart w:id="220" w:name="_Toc178261394"/>
      <w:bookmarkStart w:id="221" w:name="_Toc178264118"/>
      <w:bookmarkStart w:id="222" w:name="_Toc178349132"/>
      <w:bookmarkStart w:id="223" w:name="_Toc181891712"/>
      <w:bookmarkStart w:id="224" w:name="_Toc188540154"/>
      <w:bookmarkStart w:id="225" w:name="_Toc188545113"/>
      <w:bookmarkStart w:id="226" w:name="_Toc188623672"/>
      <w:bookmarkStart w:id="227" w:name="_Toc188623730"/>
      <w:bookmarkStart w:id="228" w:name="_Toc189748773"/>
      <w:bookmarkStart w:id="229" w:name="_Toc189749270"/>
      <w:r w:rsidRPr="001A6906">
        <w:rPr>
          <w:sz w:val="20"/>
          <w:szCs w:val="20"/>
        </w:rPr>
        <w:t>Data generation entity can initially report the data fulfilling the quality indicator threshold and then reports supplemental data in case that previously reported quality data is not adequate.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D66F8D" w14:textId="531573E5"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As we know, the huge data samples size is a major concern in data collection procedure among different entities especially in aspect of UE/PRU coordination collection (ground truth label). E.g., the ground truth of UE coordination contains relative lager size of overhead in terms of global longitude and latitude information. However, we believe the global longitude and latitude information among UEs/PRUs nearby (within one country, state or even TRP cell) should have a number of redundant information. Therefore, we proposal to collect UE coordination information in a zone-based format where the zone size is predefined.</w:t>
      </w:r>
    </w:p>
    <w:p w14:paraId="6F824AC3" w14:textId="77777777" w:rsidR="00824BF8" w:rsidRPr="001A6906" w:rsidRDefault="00824BF8" w:rsidP="001A6906">
      <w:pPr>
        <w:pStyle w:val="1st-Proposal-YJ"/>
        <w:spacing w:beforeLines="0" w:before="0" w:afterLines="0" w:after="120"/>
        <w:rPr>
          <w:sz w:val="20"/>
          <w:szCs w:val="20"/>
        </w:rPr>
      </w:pPr>
      <w:bookmarkStart w:id="230" w:name="_Toc158111138"/>
      <w:bookmarkStart w:id="231" w:name="_Toc158130147"/>
      <w:bookmarkStart w:id="232" w:name="_Toc158130274"/>
      <w:bookmarkStart w:id="233" w:name="_Toc158130310"/>
      <w:bookmarkStart w:id="234" w:name="_Toc158130487"/>
      <w:bookmarkStart w:id="235" w:name="_Toc162861143"/>
      <w:bookmarkStart w:id="236" w:name="_Toc163043875"/>
      <w:bookmarkStart w:id="237" w:name="_Toc163044389"/>
      <w:bookmarkStart w:id="238" w:name="_Toc165045505"/>
      <w:bookmarkStart w:id="239" w:name="_Toc165277142"/>
      <w:bookmarkStart w:id="240" w:name="_Toc166244295"/>
      <w:bookmarkStart w:id="241" w:name="_Toc173334220"/>
      <w:bookmarkStart w:id="242" w:name="_Toc174096364"/>
      <w:bookmarkStart w:id="243" w:name="_Toc178261395"/>
      <w:bookmarkStart w:id="244" w:name="_Toc178264119"/>
      <w:bookmarkStart w:id="245" w:name="_Toc178349133"/>
      <w:bookmarkStart w:id="246" w:name="_Toc181891713"/>
      <w:bookmarkStart w:id="247" w:name="_Toc188540155"/>
      <w:bookmarkStart w:id="248" w:name="_Toc188545114"/>
      <w:bookmarkStart w:id="249" w:name="_Toc188623673"/>
      <w:bookmarkStart w:id="250" w:name="_Toc188623731"/>
      <w:bookmarkStart w:id="251" w:name="_Toc189748774"/>
      <w:bookmarkStart w:id="252" w:name="_Toc189749271"/>
      <w:r w:rsidRPr="001A6906">
        <w:rPr>
          <w:sz w:val="20"/>
          <w:szCs w:val="20"/>
        </w:rPr>
        <w:t>Support to collect UE coordination information in a zone-based format where the zone size is predefined</w:t>
      </w:r>
      <w:bookmarkEnd w:id="230"/>
      <w:r w:rsidRPr="001A6906">
        <w:rPr>
          <w:sz w:val="20"/>
          <w:szCs w:val="20"/>
        </w:rP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95E0960" w14:textId="1A16D306" w:rsidR="002F2892" w:rsidRPr="004B19B4" w:rsidRDefault="004D442C" w:rsidP="002F2892">
      <w:pPr>
        <w:pStyle w:val="2"/>
        <w:spacing w:before="156" w:after="156" w:line="259" w:lineRule="auto"/>
        <w:ind w:left="0" w:rightChars="0" w:right="0"/>
        <w:rPr>
          <w:lang w:val="en-GB"/>
        </w:rPr>
      </w:pPr>
      <w:r>
        <w:rPr>
          <w:lang w:val="en-GB"/>
        </w:rPr>
        <w:t>5</w:t>
      </w:r>
      <w:r w:rsidR="002F2892">
        <w:rPr>
          <w:lang w:val="en-GB"/>
        </w:rPr>
        <w:t>.2 Time stamp</w:t>
      </w:r>
    </w:p>
    <w:p w14:paraId="6C8EE52C"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RAN1#118 meeting, RAN1 discussed how to design the time stamp of channel measurement. The issue focused on whether the existing IEs (e.g., Rel-16 timestamp related IEs) can be reused to satisfy the range and granularity requirements. If the channel measurement is generated by UE, NR-TimeStamp-r16 is only limited to SFN, and is not long enough to reflect the time sample information related to minutes, hours, dates, months, etc. Therefore, UTC time is suggested to cover a longer time range at least when UE is responsible for generating channel measurement. Hence, we think "UTC time + SFN + slot index" can be used as a baseline, where UCT time can indicate a long enough time period from one year to one second, and "SFN + slot index" can be further used to indicate the slot granularity within </w:t>
      </w:r>
      <w:r w:rsidRPr="001A6906">
        <w:rPr>
          <w:rFonts w:eastAsia="宋体" w:cs="Times New Roman"/>
        </w:rPr>
        <w:lastRenderedPageBreak/>
        <w:t>one second of UTC.</w:t>
      </w:r>
    </w:p>
    <w:p w14:paraId="40FAAF09" w14:textId="77777777" w:rsidR="000E47CD" w:rsidRPr="001A6906" w:rsidRDefault="000E47CD" w:rsidP="001A6906">
      <w:pPr>
        <w:pStyle w:val="1st-Proposal-YJ"/>
        <w:spacing w:beforeLines="0" w:before="0" w:afterLines="0" w:after="120"/>
        <w:rPr>
          <w:sz w:val="20"/>
          <w:szCs w:val="20"/>
        </w:rPr>
      </w:pPr>
      <w:bookmarkStart w:id="253" w:name="_Toc178261397"/>
      <w:bookmarkStart w:id="254" w:name="_Toc178264121"/>
      <w:bookmarkStart w:id="255" w:name="_Toc178349135"/>
      <w:bookmarkStart w:id="256" w:name="_Toc181891714"/>
      <w:bookmarkStart w:id="257" w:name="_Toc188540156"/>
      <w:bookmarkStart w:id="258" w:name="_Toc188545115"/>
      <w:bookmarkStart w:id="259" w:name="_Toc188623674"/>
      <w:bookmarkStart w:id="260" w:name="_Toc188623732"/>
      <w:bookmarkStart w:id="261" w:name="_Toc189748775"/>
      <w:bookmarkStart w:id="262" w:name="_Toc189749272"/>
      <w:r w:rsidRPr="001A6906">
        <w:rPr>
          <w:sz w:val="20"/>
          <w:szCs w:val="20"/>
        </w:rPr>
        <w:t>Use "UTC time + SFN + slot index" as a baseline, with details FFS</w:t>
      </w:r>
      <w:bookmarkEnd w:id="253"/>
      <w:bookmarkEnd w:id="254"/>
      <w:bookmarkEnd w:id="255"/>
      <w:bookmarkEnd w:id="256"/>
      <w:bookmarkEnd w:id="257"/>
      <w:bookmarkEnd w:id="258"/>
      <w:bookmarkEnd w:id="259"/>
      <w:bookmarkEnd w:id="260"/>
      <w:bookmarkEnd w:id="261"/>
      <w:bookmarkEnd w:id="262"/>
    </w:p>
    <w:p w14:paraId="6C19D564" w14:textId="11CAD7F7" w:rsidR="000E47CD" w:rsidRPr="001A6906" w:rsidRDefault="000E47CD" w:rsidP="001A6906">
      <w:pPr>
        <w:suppressAutoHyphens/>
        <w:spacing w:beforeLines="0" w:before="0" w:afterLines="0" w:after="120"/>
        <w:rPr>
          <w:rFonts w:eastAsia="等线" w:cs="Times New Roman"/>
          <w14:ligatures w14:val="standardContextual"/>
        </w:rPr>
      </w:pPr>
      <w:r w:rsidRPr="001A6906">
        <w:rPr>
          <w:rFonts w:eastAsia="等线" w:cs="Times New Roman"/>
          <w14:ligatures w14:val="standardContextual"/>
        </w:rPr>
        <w:t>An outstanding issue in RAN1 is whether “</w:t>
      </w:r>
      <w:r w:rsidRPr="001A6906">
        <w:rPr>
          <w:rFonts w:eastAsia="等线" w:cs="Times New Roman"/>
          <w:highlight w:val="yellow"/>
          <w14:ligatures w14:val="standardContextual"/>
        </w:rPr>
        <w:t>Measurement time</w:t>
      </w:r>
      <w:r w:rsidRPr="001A6906">
        <w:rPr>
          <w:rFonts w:eastAsia="等线" w:cs="Times New Roman"/>
          <w14:ligatures w14:val="standardContextual"/>
        </w:rPr>
        <w:t>” (as shown in following NRPPa section) should be mandatorily included together with SFN time</w:t>
      </w:r>
      <w:r w:rsidR="00A0252A" w:rsidRPr="001A6906">
        <w:rPr>
          <w:rFonts w:eastAsia="等线" w:cs="Times New Roman"/>
          <w:vertAlign w:val="superscript"/>
          <w14:ligatures w14:val="standardContextual"/>
        </w:rPr>
        <w:t>[6]</w:t>
      </w:r>
      <w:r w:rsidRPr="001A6906">
        <w:rPr>
          <w:rFonts w:eastAsia="等线" w:cs="Times New Roman"/>
          <w14:ligatures w14:val="standardContextual"/>
        </w:rPr>
        <w:t>.</w:t>
      </w:r>
    </w:p>
    <w:tbl>
      <w:tblPr>
        <w:tblStyle w:val="11"/>
        <w:tblpPr w:leftFromText="181" w:rightFromText="181" w:bottomFromText="120" w:vertAnchor="text" w:tblpY="1"/>
        <w:tblOverlap w:val="never"/>
        <w:tblW w:w="5000" w:type="pct"/>
        <w:tblLook w:val="04A0" w:firstRow="1" w:lastRow="0" w:firstColumn="1" w:lastColumn="0" w:noHBand="0" w:noVBand="1"/>
      </w:tblPr>
      <w:tblGrid>
        <w:gridCol w:w="9341"/>
      </w:tblGrid>
      <w:tr w:rsidR="000E47CD" w:rsidRPr="001A6906" w14:paraId="0AD2DC50" w14:textId="77777777" w:rsidTr="006560B8">
        <w:tc>
          <w:tcPr>
            <w:tcW w:w="5000" w:type="pct"/>
            <w:tcBorders>
              <w:top w:val="single" w:sz="8" w:space="0" w:color="auto"/>
              <w:left w:val="single" w:sz="8" w:space="0" w:color="auto"/>
              <w:bottom w:val="single" w:sz="8" w:space="0" w:color="auto"/>
            </w:tcBorders>
          </w:tcPr>
          <w:p w14:paraId="361C5776" w14:textId="77777777" w:rsidR="000E47CD" w:rsidRPr="001A6906" w:rsidRDefault="000E47CD" w:rsidP="002F3A75">
            <w:pPr>
              <w:overflowPunct w:val="0"/>
              <w:autoSpaceDE w:val="0"/>
              <w:autoSpaceDN w:val="0"/>
              <w:adjustRightInd w:val="0"/>
              <w:spacing w:beforeLines="0" w:before="0" w:afterLines="0" w:after="0"/>
              <w:jc w:val="left"/>
              <w:textAlignment w:val="baseline"/>
              <w:outlineLvl w:val="2"/>
              <w:rPr>
                <w:rFonts w:eastAsia="宋体"/>
                <w:lang w:eastAsia="ko-KR"/>
              </w:rPr>
            </w:pPr>
            <w:r w:rsidRPr="001A6906">
              <w:rPr>
                <w:rFonts w:eastAsia="宋体"/>
                <w:lang w:eastAsia="ko-KR"/>
              </w:rPr>
              <w:t>9.2.42</w:t>
            </w:r>
            <w:r w:rsidRPr="001A6906">
              <w:rPr>
                <w:rFonts w:eastAsia="宋体"/>
                <w:lang w:eastAsia="ko-KR"/>
              </w:rPr>
              <w:tab/>
              <w:t>Time Stamp</w:t>
            </w:r>
          </w:p>
          <w:p w14:paraId="785426B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lang w:eastAsia="ko-KR"/>
              </w:rPr>
            </w:pPr>
            <w:r w:rsidRPr="001A6906">
              <w:rPr>
                <w:rFonts w:eastAsia="宋体"/>
                <w:lang w:eastAsia="ko-KR"/>
              </w:rPr>
              <w:t>This information element contains the time stamp.</w:t>
            </w:r>
          </w:p>
          <w:tbl>
            <w:tblPr>
              <w:tblpPr w:leftFromText="181" w:rightFromText="181" w:bottomFromText="120"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1098"/>
              <w:gridCol w:w="1229"/>
              <w:gridCol w:w="2250"/>
              <w:gridCol w:w="2366"/>
            </w:tblGrid>
            <w:tr w:rsidR="000E47CD" w:rsidRPr="001A6906" w14:paraId="5A9649D6" w14:textId="77777777" w:rsidTr="00A478AE">
              <w:tc>
                <w:tcPr>
                  <w:tcW w:w="1191" w:type="pct"/>
                </w:tcPr>
                <w:p w14:paraId="4F5DA341"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IE/Group Name</w:t>
                  </w:r>
                </w:p>
              </w:tc>
              <w:tc>
                <w:tcPr>
                  <w:tcW w:w="602" w:type="pct"/>
                </w:tcPr>
                <w:p w14:paraId="564CC2C3"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Presence</w:t>
                  </w:r>
                </w:p>
              </w:tc>
              <w:tc>
                <w:tcPr>
                  <w:tcW w:w="674" w:type="pct"/>
                </w:tcPr>
                <w:p w14:paraId="59D89DFC"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Range</w:t>
                  </w:r>
                </w:p>
              </w:tc>
              <w:tc>
                <w:tcPr>
                  <w:tcW w:w="1234" w:type="pct"/>
                </w:tcPr>
                <w:p w14:paraId="6631C302"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IE Type and Reference</w:t>
                  </w:r>
                </w:p>
              </w:tc>
              <w:tc>
                <w:tcPr>
                  <w:tcW w:w="1298" w:type="pct"/>
                </w:tcPr>
                <w:p w14:paraId="1E13043D"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Semantics Description</w:t>
                  </w:r>
                </w:p>
              </w:tc>
            </w:tr>
            <w:tr w:rsidR="000E47CD" w:rsidRPr="001A6906" w14:paraId="47B1D79B" w14:textId="77777777" w:rsidTr="00A478AE">
              <w:tc>
                <w:tcPr>
                  <w:tcW w:w="1191" w:type="pct"/>
                </w:tcPr>
                <w:p w14:paraId="529B80F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System Frame Number</w:t>
                  </w:r>
                </w:p>
              </w:tc>
              <w:tc>
                <w:tcPr>
                  <w:tcW w:w="602" w:type="pct"/>
                </w:tcPr>
                <w:p w14:paraId="32B0597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M</w:t>
                  </w:r>
                </w:p>
              </w:tc>
              <w:tc>
                <w:tcPr>
                  <w:tcW w:w="674" w:type="pct"/>
                </w:tcPr>
                <w:p w14:paraId="326588E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C4272E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INTEGER(0..1023)</w:t>
                  </w:r>
                </w:p>
              </w:tc>
              <w:tc>
                <w:tcPr>
                  <w:tcW w:w="1298" w:type="pct"/>
                </w:tcPr>
                <w:p w14:paraId="1C3F6928"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4F92A8D3" w14:textId="77777777" w:rsidTr="00A478AE">
              <w:tc>
                <w:tcPr>
                  <w:tcW w:w="1191" w:type="pct"/>
                </w:tcPr>
                <w:p w14:paraId="0CA9385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 xml:space="preserve">CHOICE </w:t>
                  </w:r>
                  <w:r w:rsidRPr="001A6906">
                    <w:rPr>
                      <w:rFonts w:eastAsia="宋体" w:cs="Times New Roman"/>
                      <w:i/>
                      <w:kern w:val="0"/>
                    </w:rPr>
                    <w:t>Slot Index</w:t>
                  </w:r>
                </w:p>
              </w:tc>
              <w:tc>
                <w:tcPr>
                  <w:tcW w:w="602" w:type="pct"/>
                </w:tcPr>
                <w:p w14:paraId="52E42692"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M</w:t>
                  </w:r>
                </w:p>
              </w:tc>
              <w:tc>
                <w:tcPr>
                  <w:tcW w:w="674" w:type="pct"/>
                </w:tcPr>
                <w:p w14:paraId="15A88044"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C4D6047"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98" w:type="pct"/>
                </w:tcPr>
                <w:p w14:paraId="3F73911C"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50866853" w14:textId="77777777" w:rsidTr="00A478AE">
              <w:tc>
                <w:tcPr>
                  <w:tcW w:w="1191" w:type="pct"/>
                </w:tcPr>
                <w:p w14:paraId="486395B2"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&gt;SCS-15</w:t>
                  </w:r>
                </w:p>
              </w:tc>
              <w:tc>
                <w:tcPr>
                  <w:tcW w:w="602" w:type="pct"/>
                </w:tcPr>
                <w:p w14:paraId="2F72AED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5DAA84DC"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1B7D77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INTEGER(0..9)</w:t>
                  </w:r>
                </w:p>
              </w:tc>
              <w:tc>
                <w:tcPr>
                  <w:tcW w:w="1298" w:type="pct"/>
                </w:tcPr>
                <w:p w14:paraId="34D0FCF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4B1304A8" w14:textId="77777777" w:rsidTr="00A478AE">
              <w:tc>
                <w:tcPr>
                  <w:tcW w:w="1191" w:type="pct"/>
                </w:tcPr>
                <w:p w14:paraId="4F5D2001"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&gt;SCS-30</w:t>
                  </w:r>
                </w:p>
              </w:tc>
              <w:tc>
                <w:tcPr>
                  <w:tcW w:w="602" w:type="pct"/>
                </w:tcPr>
                <w:p w14:paraId="42A196C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4C218CD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3E259B7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INTEGER(0..19)</w:t>
                  </w:r>
                </w:p>
              </w:tc>
              <w:tc>
                <w:tcPr>
                  <w:tcW w:w="1298" w:type="pct"/>
                </w:tcPr>
                <w:p w14:paraId="43CA831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B998D65" w14:textId="77777777" w:rsidTr="00A478AE">
              <w:tc>
                <w:tcPr>
                  <w:tcW w:w="1191" w:type="pct"/>
                </w:tcPr>
                <w:p w14:paraId="33A686EF"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&gt;SCS-60</w:t>
                  </w:r>
                </w:p>
              </w:tc>
              <w:tc>
                <w:tcPr>
                  <w:tcW w:w="602" w:type="pct"/>
                </w:tcPr>
                <w:p w14:paraId="169359D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2DEB415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35374A9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INTEGER(0..39)</w:t>
                  </w:r>
                </w:p>
              </w:tc>
              <w:tc>
                <w:tcPr>
                  <w:tcW w:w="1298" w:type="pct"/>
                </w:tcPr>
                <w:p w14:paraId="2535CA2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DADE6DE" w14:textId="77777777" w:rsidTr="00A478AE">
              <w:tc>
                <w:tcPr>
                  <w:tcW w:w="1191" w:type="pct"/>
                </w:tcPr>
                <w:p w14:paraId="6CD210E3"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&gt;SCS-120</w:t>
                  </w:r>
                </w:p>
              </w:tc>
              <w:tc>
                <w:tcPr>
                  <w:tcW w:w="602" w:type="pct"/>
                </w:tcPr>
                <w:p w14:paraId="51DED35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6C5DB83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627033F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INTEGER(0..79)</w:t>
                  </w:r>
                </w:p>
              </w:tc>
              <w:tc>
                <w:tcPr>
                  <w:tcW w:w="1298" w:type="pct"/>
                </w:tcPr>
                <w:p w14:paraId="0586C12F"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1B2B25D" w14:textId="77777777" w:rsidTr="00A478AE">
              <w:tc>
                <w:tcPr>
                  <w:tcW w:w="1191" w:type="pct"/>
                  <w:tcBorders>
                    <w:top w:val="single" w:sz="4" w:space="0" w:color="auto"/>
                    <w:left w:val="single" w:sz="4" w:space="0" w:color="auto"/>
                    <w:bottom w:val="single" w:sz="4" w:space="0" w:color="auto"/>
                    <w:right w:val="single" w:sz="4" w:space="0" w:color="auto"/>
                  </w:tcBorders>
                </w:tcPr>
                <w:p w14:paraId="337E8E5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highlight w:val="yellow"/>
                    </w:rPr>
                    <w:t>Measurement time</w:t>
                  </w:r>
                </w:p>
              </w:tc>
              <w:tc>
                <w:tcPr>
                  <w:tcW w:w="602" w:type="pct"/>
                  <w:tcBorders>
                    <w:top w:val="single" w:sz="4" w:space="0" w:color="auto"/>
                    <w:left w:val="single" w:sz="4" w:space="0" w:color="auto"/>
                    <w:bottom w:val="single" w:sz="4" w:space="0" w:color="auto"/>
                    <w:right w:val="single" w:sz="4" w:space="0" w:color="auto"/>
                  </w:tcBorders>
                </w:tcPr>
                <w:p w14:paraId="19287D1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rPr>
                    <w:t>O</w:t>
                  </w:r>
                </w:p>
              </w:tc>
              <w:tc>
                <w:tcPr>
                  <w:tcW w:w="674" w:type="pct"/>
                  <w:tcBorders>
                    <w:top w:val="single" w:sz="4" w:space="0" w:color="auto"/>
                    <w:left w:val="single" w:sz="4" w:space="0" w:color="auto"/>
                    <w:bottom w:val="single" w:sz="4" w:space="0" w:color="auto"/>
                    <w:right w:val="single" w:sz="4" w:space="0" w:color="auto"/>
                  </w:tcBorders>
                </w:tcPr>
                <w:p w14:paraId="4152FBF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Borders>
                    <w:top w:val="single" w:sz="4" w:space="0" w:color="auto"/>
                    <w:left w:val="single" w:sz="4" w:space="0" w:color="auto"/>
                    <w:bottom w:val="single" w:sz="4" w:space="0" w:color="auto"/>
                    <w:right w:val="single" w:sz="4" w:space="0" w:color="auto"/>
                  </w:tcBorders>
                </w:tcPr>
                <w:p w14:paraId="27995088"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lang w:eastAsia="ko-KR"/>
                    </w:rPr>
                    <w:t>Relative Time 1900</w:t>
                  </w:r>
                </w:p>
                <w:p w14:paraId="3FB3396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rPr>
                    <w:t>9.2.36</w:t>
                  </w:r>
                </w:p>
              </w:tc>
              <w:tc>
                <w:tcPr>
                  <w:tcW w:w="1298" w:type="pct"/>
                  <w:tcBorders>
                    <w:top w:val="single" w:sz="4" w:space="0" w:color="auto"/>
                    <w:left w:val="single" w:sz="4" w:space="0" w:color="auto"/>
                    <w:bottom w:val="single" w:sz="4" w:space="0" w:color="auto"/>
                    <w:right w:val="single" w:sz="4" w:space="0" w:color="auto"/>
                  </w:tcBorders>
                </w:tcPr>
                <w:p w14:paraId="59AE6056"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bl>
          <w:p w14:paraId="0F715B93" w14:textId="77777777" w:rsidR="000E47CD" w:rsidRPr="001A6906" w:rsidRDefault="000E47CD" w:rsidP="002F3A75">
            <w:pPr>
              <w:suppressAutoHyphens/>
              <w:spacing w:beforeLines="0" w:before="0" w:afterLines="0" w:after="0"/>
              <w:jc w:val="left"/>
              <w:rPr>
                <w:rFonts w:eastAsia="Malgun Gothic"/>
                <w:lang w:eastAsia="ko-KR"/>
                <w14:ligatures w14:val="standardContextual"/>
              </w:rPr>
            </w:pPr>
          </w:p>
        </w:tc>
      </w:tr>
    </w:tbl>
    <w:p w14:paraId="565AAE98"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the table above, "SFN and slot index" can indicate a time range of 1023 frames which is not long enough to indicate the data sample which may be collected from different minutes, hours, dates, months and even different years. "Measurement time" has a good time range and granularity based on the definition in clause 9.2.36, while it's an optional IE. </w:t>
      </w:r>
    </w:p>
    <w:p w14:paraId="6FE8ECA2"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If "Measurement time" is not present, then only "SFN and slot index" cannot indicate the longer time information, thus a UTC time will be needed. Otherwise, if "Measurement time" is mandatorily present, then we think only "Measurement time" itself will be enough. </w:t>
      </w:r>
    </w:p>
    <w:p w14:paraId="55CB06E0"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As a conclusion, to address above concerns, we think following two options could be considered:</w:t>
      </w:r>
    </w:p>
    <w:p w14:paraId="68D39B4F"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w:t>
      </w:r>
      <w:r w:rsidRPr="001A6906">
        <w:rPr>
          <w:rFonts w:eastAsia="宋体" w:cs="Times New Roman"/>
        </w:rPr>
        <w:tab/>
        <w:t>Option 1: use "UTC time + SFN + slot index" as a baseline, where UCT time can indicate a long enough time period from one year to one second, and "SFN + slot index" can be further used to indicate the slot granularity within one second of UTC.</w:t>
      </w:r>
    </w:p>
    <w:p w14:paraId="18FA2109"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w:t>
      </w:r>
      <w:r w:rsidRPr="001A6906">
        <w:rPr>
          <w:rFonts w:eastAsia="宋体" w:cs="Times New Roman"/>
        </w:rPr>
        <w:tab/>
        <w:t>Option 2: use "Measurement time" only as a baseline, which can indicate any time relative to Relative Time 1900.</w:t>
      </w:r>
    </w:p>
    <w:p w14:paraId="4ED208FF" w14:textId="77777777" w:rsidR="000E47CD" w:rsidRPr="001A6906" w:rsidRDefault="000E47CD" w:rsidP="001A6906">
      <w:pPr>
        <w:pStyle w:val="1st-Proposal-YJ"/>
        <w:spacing w:beforeLines="0" w:before="0" w:afterLines="0" w:after="120"/>
        <w:rPr>
          <w:rFonts w:eastAsia="宋体"/>
          <w:sz w:val="20"/>
          <w:szCs w:val="20"/>
        </w:rPr>
      </w:pPr>
      <w:bookmarkStart w:id="263" w:name="_Toc178087656"/>
      <w:bookmarkStart w:id="264" w:name="_Toc178089188"/>
      <w:bookmarkStart w:id="265" w:name="_Toc178261398"/>
      <w:bookmarkStart w:id="266" w:name="_Toc178264122"/>
      <w:bookmarkStart w:id="267" w:name="_Toc178349136"/>
      <w:bookmarkStart w:id="268" w:name="_Toc181891715"/>
      <w:bookmarkStart w:id="269" w:name="_Toc188540157"/>
      <w:bookmarkStart w:id="270" w:name="_Toc188545116"/>
      <w:bookmarkStart w:id="271" w:name="_Toc188623675"/>
      <w:bookmarkStart w:id="272" w:name="_Toc188623733"/>
      <w:bookmarkStart w:id="273" w:name="_Toc189748776"/>
      <w:bookmarkStart w:id="274" w:name="_Toc189749273"/>
      <w:r w:rsidRPr="001A6906">
        <w:rPr>
          <w:rFonts w:eastAsia="宋体"/>
          <w:sz w:val="20"/>
          <w:szCs w:val="20"/>
        </w:rPr>
        <w:t>Consider following two options as baseline to design the time stamp for channel measurement in case 3b:</w:t>
      </w:r>
      <w:bookmarkEnd w:id="263"/>
      <w:bookmarkEnd w:id="264"/>
      <w:bookmarkEnd w:id="265"/>
      <w:bookmarkEnd w:id="266"/>
      <w:bookmarkEnd w:id="267"/>
      <w:bookmarkEnd w:id="268"/>
      <w:bookmarkEnd w:id="269"/>
      <w:bookmarkEnd w:id="270"/>
      <w:bookmarkEnd w:id="271"/>
      <w:bookmarkEnd w:id="272"/>
      <w:bookmarkEnd w:id="273"/>
      <w:bookmarkEnd w:id="274"/>
    </w:p>
    <w:p w14:paraId="6AAFF759" w14:textId="77777777" w:rsidR="000E47CD" w:rsidRPr="001A6906" w:rsidRDefault="000E47CD" w:rsidP="001A6906">
      <w:pPr>
        <w:widowControl w:val="0"/>
        <w:numPr>
          <w:ilvl w:val="0"/>
          <w:numId w:val="34"/>
        </w:numPr>
        <w:adjustRightInd w:val="0"/>
        <w:snapToGrid w:val="0"/>
        <w:spacing w:beforeLines="0" w:before="0" w:afterLines="0" w:after="120"/>
        <w:rPr>
          <w:rFonts w:eastAsia="宋体" w:cs="Times New Roman"/>
          <w:b/>
          <w:bCs/>
          <w:i/>
          <w:iCs/>
          <w:lang w:val="en-GB"/>
        </w:rPr>
      </w:pPr>
      <w:r w:rsidRPr="001A6906">
        <w:rPr>
          <w:rFonts w:eastAsia="宋体" w:cs="Times New Roman"/>
          <w:b/>
          <w:bCs/>
          <w:i/>
          <w:iCs/>
          <w:lang w:val="en-GB"/>
        </w:rPr>
        <w:t>Option 1: use "UTC time + SFN + slot index" as baseline</w:t>
      </w:r>
    </w:p>
    <w:p w14:paraId="7BB113EE" w14:textId="77777777" w:rsidR="000E47CD" w:rsidRPr="001A6906" w:rsidRDefault="000E47CD" w:rsidP="001A6906">
      <w:pPr>
        <w:widowControl w:val="0"/>
        <w:numPr>
          <w:ilvl w:val="0"/>
          <w:numId w:val="34"/>
        </w:numPr>
        <w:adjustRightInd w:val="0"/>
        <w:snapToGrid w:val="0"/>
        <w:spacing w:beforeLines="0" w:before="0" w:afterLines="0" w:after="120"/>
        <w:rPr>
          <w:rFonts w:eastAsia="宋体" w:cs="Times New Roman"/>
          <w:b/>
          <w:bCs/>
          <w:i/>
          <w:iCs/>
          <w:lang w:val="en-GB"/>
        </w:rPr>
      </w:pPr>
      <w:r w:rsidRPr="001A6906">
        <w:rPr>
          <w:rFonts w:eastAsia="宋体" w:cs="Times New Roman"/>
          <w:b/>
          <w:bCs/>
          <w:i/>
          <w:iCs/>
          <w:lang w:val="en-GB"/>
        </w:rPr>
        <w:t>Option 2: use "Measurement time" only as baseline</w:t>
      </w:r>
    </w:p>
    <w:p w14:paraId="5006B4F4" w14:textId="17782E4F" w:rsidR="001F60A1" w:rsidRPr="004B19B4" w:rsidRDefault="001F60A1" w:rsidP="001F60A1">
      <w:pPr>
        <w:pStyle w:val="2"/>
        <w:spacing w:before="156" w:after="156" w:line="259" w:lineRule="auto"/>
        <w:ind w:left="0" w:rightChars="0" w:right="0"/>
        <w:rPr>
          <w:lang w:val="en-GB"/>
        </w:rPr>
      </w:pPr>
      <w:r>
        <w:rPr>
          <w:lang w:val="en-GB"/>
        </w:rPr>
        <w:t xml:space="preserve">5.3 </w:t>
      </w:r>
      <w:r w:rsidR="00A42732">
        <w:rPr>
          <w:lang w:val="en-GB"/>
        </w:rPr>
        <w:t>Pairing</w:t>
      </w:r>
      <w:r w:rsidR="00B33EBA">
        <w:rPr>
          <w:lang w:val="en-GB"/>
        </w:rPr>
        <w:t xml:space="preserve"> of Part A and Part B</w:t>
      </w:r>
    </w:p>
    <w:p w14:paraId="2C58CE08" w14:textId="2DD8365B" w:rsidR="001F60A1" w:rsidRPr="001A6906" w:rsidRDefault="00B33EBA" w:rsidP="001A6906">
      <w:pPr>
        <w:widowControl w:val="0"/>
        <w:adjustRightInd w:val="0"/>
        <w:snapToGrid w:val="0"/>
        <w:spacing w:beforeLines="0" w:before="0" w:afterLines="0" w:after="120"/>
        <w:rPr>
          <w:rFonts w:eastAsia="宋体" w:cs="Times New Roman"/>
        </w:rPr>
      </w:pPr>
      <w:r w:rsidRPr="001A6906">
        <w:rPr>
          <w:rFonts w:eastAsia="宋体" w:cs="Times New Roman"/>
          <w:lang w:val="en-GB"/>
        </w:rPr>
        <w:t>I</w:t>
      </w:r>
      <w:r w:rsidRPr="001A6906">
        <w:rPr>
          <w:rFonts w:eastAsia="宋体" w:cs="Times New Roman"/>
        </w:rPr>
        <w:t>t was agreed that a collected data sample can be comprised by Part A and Part B, and Part A and Part B can be generated by different entities: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1F60A1" w:rsidRPr="001A6906" w14:paraId="0FB08148" w14:textId="77777777" w:rsidTr="00982734">
        <w:tc>
          <w:tcPr>
            <w:tcW w:w="9336" w:type="dxa"/>
            <w:tcBorders>
              <w:top w:val="single" w:sz="8" w:space="0" w:color="auto"/>
              <w:left w:val="single" w:sz="8" w:space="0" w:color="auto"/>
              <w:bottom w:val="single" w:sz="8" w:space="0" w:color="auto"/>
              <w:right w:val="single" w:sz="8" w:space="0" w:color="auto"/>
            </w:tcBorders>
          </w:tcPr>
          <w:p w14:paraId="65E4D721" w14:textId="36E41458" w:rsidR="001F60A1" w:rsidRPr="001A6906" w:rsidRDefault="001F60A1" w:rsidP="002F3A75">
            <w:pPr>
              <w:widowControl w:val="0"/>
              <w:spacing w:beforeLines="0" w:before="0" w:afterLines="0" w:after="0"/>
              <w:rPr>
                <w:rFonts w:eastAsia="等线"/>
                <w:b/>
                <w:highlight w:val="green"/>
                <w:lang w:val="en-GB"/>
              </w:rPr>
            </w:pPr>
            <w:r w:rsidRPr="001A6906">
              <w:rPr>
                <w:rFonts w:eastAsia="等线"/>
                <w:b/>
                <w:highlight w:val="green"/>
                <w:lang w:val="en-GB"/>
              </w:rPr>
              <w:t>Agreement</w:t>
            </w:r>
            <w:r w:rsidR="00B33EBA" w:rsidRPr="001A6906">
              <w:rPr>
                <w:rFonts w:eastAsia="等线"/>
                <w:b/>
                <w:lang w:val="en-GB"/>
              </w:rPr>
              <w:t xml:space="preserve"> @RAN1#117</w:t>
            </w:r>
          </w:p>
          <w:p w14:paraId="171DFF1B" w14:textId="77777777" w:rsidR="001F60A1" w:rsidRPr="001A6906" w:rsidRDefault="001F60A1" w:rsidP="002F3A75">
            <w:pPr>
              <w:widowControl w:val="0"/>
              <w:spacing w:beforeLines="0" w:before="0" w:afterLines="0" w:after="0"/>
              <w:rPr>
                <w:rFonts w:eastAsia="Batang"/>
                <w:lang w:val="en-GB"/>
              </w:rPr>
            </w:pPr>
            <w:r w:rsidRPr="001A6906">
              <w:rPr>
                <w:rFonts w:eastAsia="Batang"/>
                <w:lang w:val="en-GB"/>
              </w:rPr>
              <w:t xml:space="preserve">For training data collection of AI/ML based positioning, if a training data sample contains both Part A and Part B, RAN1 assumes that Part A and Part B in one training data sample are: </w:t>
            </w:r>
          </w:p>
          <w:p w14:paraId="74D07AC8" w14:textId="77777777" w:rsidR="001F60A1" w:rsidRPr="001A6906" w:rsidRDefault="001F60A1" w:rsidP="002F3A75">
            <w:pPr>
              <w:widowControl w:val="0"/>
              <w:numPr>
                <w:ilvl w:val="0"/>
                <w:numId w:val="25"/>
              </w:numPr>
              <w:spacing w:beforeLines="0" w:before="0" w:afterLines="0" w:after="0"/>
              <w:rPr>
                <w:rFonts w:eastAsia="Batang"/>
                <w:lang w:eastAsia="x-none"/>
              </w:rPr>
            </w:pPr>
            <w:r w:rsidRPr="001A6906">
              <w:rPr>
                <w:rFonts w:eastAsia="Batang"/>
                <w:lang w:eastAsia="x-none"/>
              </w:rPr>
              <w:t xml:space="preserve">for a same UE (PRU or Non-PRU UE), and </w:t>
            </w:r>
          </w:p>
          <w:p w14:paraId="7D0351E6" w14:textId="77777777" w:rsidR="001F60A1" w:rsidRPr="001A6906" w:rsidRDefault="001F60A1" w:rsidP="002F3A75">
            <w:pPr>
              <w:widowControl w:val="0"/>
              <w:numPr>
                <w:ilvl w:val="0"/>
                <w:numId w:val="25"/>
              </w:numPr>
              <w:spacing w:beforeLines="0" w:before="0" w:afterLines="0" w:after="0"/>
              <w:rPr>
                <w:rFonts w:eastAsia="Batang"/>
                <w:lang w:eastAsia="x-none"/>
              </w:rPr>
            </w:pPr>
            <w:r w:rsidRPr="001A6906">
              <w:rPr>
                <w:rFonts w:eastAsia="Batang"/>
                <w:lang w:eastAsia="x-none"/>
              </w:rPr>
              <w:t>for a same location associated with Part B.</w:t>
            </w:r>
          </w:p>
          <w:p w14:paraId="36846A41" w14:textId="77777777" w:rsidR="001F60A1" w:rsidRPr="001A6906" w:rsidRDefault="001F60A1" w:rsidP="002F3A75">
            <w:pPr>
              <w:widowControl w:val="0"/>
              <w:spacing w:beforeLines="0" w:before="0" w:afterLines="0" w:after="0"/>
              <w:rPr>
                <w:rFonts w:eastAsia="等线"/>
              </w:rPr>
            </w:pPr>
            <w:r w:rsidRPr="001A6906">
              <w:rPr>
                <w:rFonts w:eastAsia="等线"/>
              </w:rPr>
              <w:t>Note: the association can be discussed</w:t>
            </w:r>
          </w:p>
          <w:p w14:paraId="1A2B8D0E" w14:textId="6133CC26" w:rsidR="00B33EBA" w:rsidRPr="001A6906" w:rsidRDefault="00B33EBA" w:rsidP="002F3A75">
            <w:pPr>
              <w:widowControl w:val="0"/>
              <w:spacing w:beforeLines="0" w:before="0" w:afterLines="0" w:after="0"/>
              <w:rPr>
                <w:rFonts w:eastAsia="等线"/>
                <w:b/>
                <w:highlight w:val="green"/>
                <w:lang w:val="en-GB"/>
              </w:rPr>
            </w:pPr>
            <w:r w:rsidRPr="001A6906">
              <w:rPr>
                <w:rFonts w:eastAsia="等线"/>
                <w:b/>
                <w:highlight w:val="green"/>
                <w:lang w:val="en-GB"/>
              </w:rPr>
              <w:t>Agreement</w:t>
            </w:r>
            <w:r w:rsidRPr="001A6906">
              <w:rPr>
                <w:rFonts w:eastAsia="等线"/>
                <w:b/>
                <w:lang w:val="en-GB"/>
              </w:rPr>
              <w:t xml:space="preserve"> @RAN1#116b</w:t>
            </w:r>
          </w:p>
          <w:p w14:paraId="69035048"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lastRenderedPageBreak/>
              <w:t xml:space="preserve">For training data collection of AI/ML based positioning, the collected data sample </w:t>
            </w:r>
            <w:r w:rsidRPr="00B33EBA">
              <w:rPr>
                <w:rFonts w:eastAsia="等线"/>
                <w:szCs w:val="24"/>
                <w:lang w:val="en-GB"/>
              </w:rPr>
              <w:t>can include</w:t>
            </w:r>
            <w:r w:rsidRPr="00B33EBA">
              <w:rPr>
                <w:rFonts w:eastAsia="Batang"/>
                <w:szCs w:val="24"/>
                <w:lang w:val="en-GB" w:eastAsia="en-US"/>
              </w:rPr>
              <w:t xml:space="preserve"> the following components:</w:t>
            </w:r>
          </w:p>
          <w:p w14:paraId="3F2BC348"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Part A:</w:t>
            </w:r>
          </w:p>
          <w:p w14:paraId="0CEF74EE" w14:textId="77777777" w:rsidR="00B33EBA" w:rsidRPr="00B33EBA" w:rsidRDefault="00B33EBA" w:rsidP="002F3A75">
            <w:pPr>
              <w:widowControl w:val="0"/>
              <w:numPr>
                <w:ilvl w:val="0"/>
                <w:numId w:val="17"/>
              </w:numPr>
              <w:spacing w:beforeLines="0" w:before="0" w:afterLines="0" w:after="0"/>
              <w:jc w:val="left"/>
              <w:rPr>
                <w:rFonts w:eastAsia="Batang"/>
                <w:szCs w:val="24"/>
                <w:lang w:eastAsia="x-none"/>
              </w:rPr>
            </w:pPr>
            <w:r w:rsidRPr="00B33EBA">
              <w:rPr>
                <w:szCs w:val="24"/>
                <w:lang w:eastAsia="x-none"/>
              </w:rPr>
              <w:t xml:space="preserve">channel measurement </w:t>
            </w:r>
          </w:p>
          <w:p w14:paraId="596584C8" w14:textId="77777777" w:rsidR="00B33EBA" w:rsidRPr="00B33EBA" w:rsidRDefault="00B33EBA" w:rsidP="002F3A75">
            <w:pPr>
              <w:widowControl w:val="0"/>
              <w:numPr>
                <w:ilvl w:val="0"/>
                <w:numId w:val="17"/>
              </w:numPr>
              <w:spacing w:beforeLines="0" w:before="0" w:afterLines="0" w:after="0"/>
              <w:jc w:val="left"/>
              <w:rPr>
                <w:rFonts w:eastAsia="Batang"/>
                <w:szCs w:val="24"/>
                <w:lang w:val="en-GB" w:eastAsia="x-none"/>
              </w:rPr>
            </w:pPr>
            <w:r w:rsidRPr="00B33EBA">
              <w:rPr>
                <w:szCs w:val="24"/>
                <w:lang w:eastAsia="x-none"/>
              </w:rPr>
              <w:t>quality indicator of channel measurement</w:t>
            </w:r>
          </w:p>
          <w:p w14:paraId="26A3E0F2" w14:textId="77777777" w:rsidR="00B33EBA" w:rsidRPr="00B33EBA" w:rsidRDefault="00B33EBA" w:rsidP="002F3A75">
            <w:pPr>
              <w:widowControl w:val="0"/>
              <w:numPr>
                <w:ilvl w:val="0"/>
                <w:numId w:val="17"/>
              </w:numPr>
              <w:spacing w:beforeLines="0" w:before="0" w:afterLines="0" w:after="0"/>
              <w:jc w:val="left"/>
              <w:rPr>
                <w:rFonts w:eastAsia="Batang"/>
                <w:szCs w:val="24"/>
                <w:lang w:val="en-GB" w:eastAsia="x-none"/>
              </w:rPr>
            </w:pPr>
            <w:r w:rsidRPr="00B33EBA">
              <w:rPr>
                <w:szCs w:val="24"/>
                <w:lang w:eastAsia="x-none"/>
              </w:rPr>
              <w:t>time stamp of channel measurement</w:t>
            </w:r>
          </w:p>
          <w:p w14:paraId="77F97A27"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Part B:</w:t>
            </w:r>
          </w:p>
          <w:p w14:paraId="38D02CFE" w14:textId="77777777" w:rsidR="00B33EBA" w:rsidRPr="00B33EBA" w:rsidRDefault="00B33EBA" w:rsidP="002F3A75">
            <w:pPr>
              <w:widowControl w:val="0"/>
              <w:numPr>
                <w:ilvl w:val="0"/>
                <w:numId w:val="17"/>
              </w:numPr>
              <w:spacing w:beforeLines="0" w:before="0" w:afterLines="0" w:after="0"/>
              <w:jc w:val="left"/>
              <w:rPr>
                <w:rFonts w:eastAsia="Batang"/>
                <w:szCs w:val="24"/>
                <w:lang w:eastAsia="x-none"/>
              </w:rPr>
            </w:pPr>
            <w:r w:rsidRPr="00B33EBA">
              <w:rPr>
                <w:szCs w:val="24"/>
                <w:lang w:eastAsia="x-none"/>
              </w:rPr>
              <w:t>ground truth label (or its approximation)</w:t>
            </w:r>
          </w:p>
          <w:p w14:paraId="255AEBCF" w14:textId="77777777" w:rsidR="00B33EBA" w:rsidRPr="00B33EBA" w:rsidRDefault="00B33EBA" w:rsidP="002F3A75">
            <w:pPr>
              <w:widowControl w:val="0"/>
              <w:numPr>
                <w:ilvl w:val="0"/>
                <w:numId w:val="17"/>
              </w:numPr>
              <w:spacing w:beforeLines="0" w:before="0" w:afterLines="0" w:after="0"/>
              <w:jc w:val="left"/>
              <w:rPr>
                <w:rFonts w:eastAsia="Batang"/>
                <w:szCs w:val="24"/>
                <w:lang w:val="en-GB" w:eastAsia="x-none"/>
              </w:rPr>
            </w:pPr>
            <w:r w:rsidRPr="00B33EBA">
              <w:rPr>
                <w:szCs w:val="24"/>
                <w:lang w:eastAsia="x-none"/>
              </w:rPr>
              <w:t>quality indicator of label</w:t>
            </w:r>
          </w:p>
          <w:p w14:paraId="2C152E61" w14:textId="77777777" w:rsidR="00B33EBA" w:rsidRPr="00B33EBA" w:rsidRDefault="00B33EBA" w:rsidP="002F3A75">
            <w:pPr>
              <w:widowControl w:val="0"/>
              <w:numPr>
                <w:ilvl w:val="0"/>
                <w:numId w:val="17"/>
              </w:numPr>
              <w:spacing w:beforeLines="0" w:before="0" w:afterLines="0" w:after="0"/>
              <w:jc w:val="left"/>
              <w:rPr>
                <w:rFonts w:eastAsia="Batang"/>
                <w:szCs w:val="24"/>
                <w:lang w:val="en-GB" w:eastAsia="x-none"/>
              </w:rPr>
            </w:pPr>
            <w:r w:rsidRPr="00B33EBA">
              <w:rPr>
                <w:szCs w:val="24"/>
                <w:lang w:eastAsia="x-none"/>
              </w:rPr>
              <w:t>time stamp of label</w:t>
            </w:r>
          </w:p>
          <w:p w14:paraId="43A11255"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 xml:space="preserve">Note: “Part A” and “Part B” terminologies are only for RAN1 discussion purpose, and may not be used in specification. </w:t>
            </w:r>
          </w:p>
          <w:p w14:paraId="15493194"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Note: contents in Part A and Part B may</w:t>
            </w:r>
            <w:r w:rsidRPr="00B33EBA">
              <w:rPr>
                <w:rFonts w:eastAsia="等线"/>
                <w:szCs w:val="24"/>
                <w:lang w:val="en-GB"/>
              </w:rPr>
              <w:t xml:space="preserve"> or may not</w:t>
            </w:r>
            <w:r w:rsidRPr="00B33EBA">
              <w:rPr>
                <w:rFonts w:eastAsia="Batang"/>
                <w:szCs w:val="24"/>
                <w:lang w:val="en-GB" w:eastAsia="en-US"/>
              </w:rPr>
              <w:t xml:space="preserve"> be generated by different entities.</w:t>
            </w:r>
          </w:p>
          <w:p w14:paraId="33FFC76B" w14:textId="77777777" w:rsidR="00B33EBA" w:rsidRPr="00B33EBA" w:rsidRDefault="00B33EBA" w:rsidP="002F3A75">
            <w:pPr>
              <w:spacing w:beforeLines="0" w:before="0" w:afterLines="0" w:after="0"/>
              <w:jc w:val="left"/>
              <w:rPr>
                <w:rFonts w:eastAsia="等线"/>
                <w:szCs w:val="24"/>
                <w:lang w:val="en-GB"/>
              </w:rPr>
            </w:pPr>
            <w:r w:rsidRPr="00B33EBA">
              <w:rPr>
                <w:rFonts w:eastAsia="等线"/>
                <w:szCs w:val="24"/>
                <w:lang w:val="en-GB"/>
              </w:rPr>
              <w:t>Note</w:t>
            </w:r>
            <w:r w:rsidRPr="00B33EBA">
              <w:rPr>
                <w:rFonts w:eastAsia="Batang"/>
                <w:szCs w:val="24"/>
                <w:lang w:val="en-GB" w:eastAsia="en-US"/>
              </w:rPr>
              <w:t>: Part A and/or Part B, and their contents may or may not apply for each case</w:t>
            </w:r>
          </w:p>
          <w:p w14:paraId="0369DF84" w14:textId="6E9E0D6F" w:rsidR="00B33EBA" w:rsidRPr="001A6906" w:rsidRDefault="00B33EBA" w:rsidP="002F3A75">
            <w:pPr>
              <w:spacing w:beforeLines="0" w:before="0" w:afterLines="0" w:after="0"/>
              <w:jc w:val="left"/>
              <w:rPr>
                <w:rFonts w:eastAsia="Yu Mincho"/>
                <w:szCs w:val="24"/>
                <w:lang w:val="en-GB"/>
              </w:rPr>
            </w:pPr>
            <w:r w:rsidRPr="00B33EBA">
              <w:rPr>
                <w:rFonts w:eastAsia="等线"/>
                <w:szCs w:val="24"/>
                <w:lang w:val="en-GB"/>
              </w:rPr>
              <w:t>FFS: detailed definition of channel measurement</w:t>
            </w:r>
          </w:p>
        </w:tc>
      </w:tr>
    </w:tbl>
    <w:p w14:paraId="4D44BF16" w14:textId="404EF287" w:rsidR="001F60A1" w:rsidRPr="001A6906" w:rsidRDefault="002F42FF"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I</w:t>
      </w:r>
      <w:r w:rsidR="00B33EBA" w:rsidRPr="001A6906">
        <w:rPr>
          <w:rFonts w:eastAsia="宋体" w:cs="Times New Roman"/>
        </w:rPr>
        <w:t>t</w:t>
      </w:r>
      <w:r w:rsidR="001F60A1" w:rsidRPr="001A6906">
        <w:rPr>
          <w:rFonts w:eastAsia="宋体" w:cs="Times New Roman"/>
        </w:rPr>
        <w:t xml:space="preserve"> still </w:t>
      </w:r>
      <w:r w:rsidR="00B33EBA" w:rsidRPr="001A6906">
        <w:rPr>
          <w:rFonts w:eastAsia="宋体" w:cs="Times New Roman"/>
        </w:rPr>
        <w:t>lack</w:t>
      </w:r>
      <w:r w:rsidR="00FC2883" w:rsidRPr="001A6906">
        <w:rPr>
          <w:rFonts w:eastAsia="宋体" w:cs="Times New Roman"/>
        </w:rPr>
        <w:t>s</w:t>
      </w:r>
      <w:r w:rsidR="00B33EBA" w:rsidRPr="001A6906">
        <w:rPr>
          <w:rFonts w:eastAsia="宋体" w:cs="Times New Roman"/>
        </w:rPr>
        <w:t xml:space="preserve"> the</w:t>
      </w:r>
      <w:r w:rsidR="001F60A1" w:rsidRPr="001A6906">
        <w:rPr>
          <w:rFonts w:eastAsia="宋体" w:cs="Times New Roman"/>
        </w:rPr>
        <w:t xml:space="preserve"> necessary </w:t>
      </w:r>
      <w:r w:rsidR="00FC2883" w:rsidRPr="001A6906">
        <w:rPr>
          <w:rFonts w:eastAsia="宋体" w:cs="Times New Roman"/>
        </w:rPr>
        <w:t>way</w:t>
      </w:r>
      <w:r w:rsidR="001F60A1" w:rsidRPr="001A6906">
        <w:rPr>
          <w:rFonts w:eastAsia="宋体" w:cs="Times New Roman"/>
        </w:rPr>
        <w:t xml:space="preserve"> to assist the entity for training data collection to pair </w:t>
      </w:r>
      <w:r w:rsidRPr="001A6906">
        <w:rPr>
          <w:rFonts w:eastAsia="宋体" w:cs="Times New Roman"/>
        </w:rPr>
        <w:t>P</w:t>
      </w:r>
      <w:r w:rsidR="001F60A1" w:rsidRPr="001A6906">
        <w:rPr>
          <w:rFonts w:eastAsia="宋体" w:cs="Times New Roman"/>
        </w:rPr>
        <w:t xml:space="preserve">art A and </w:t>
      </w:r>
      <w:r w:rsidRPr="001A6906">
        <w:rPr>
          <w:rFonts w:eastAsia="宋体" w:cs="Times New Roman"/>
        </w:rPr>
        <w:t>P</w:t>
      </w:r>
      <w:r w:rsidR="001F60A1" w:rsidRPr="001A6906">
        <w:rPr>
          <w:rFonts w:eastAsia="宋体" w:cs="Times New Roman"/>
        </w:rPr>
        <w:t xml:space="preserve">art B </w:t>
      </w:r>
      <w:r w:rsidR="003F6DA2">
        <w:rPr>
          <w:rFonts w:eastAsia="宋体" w:cs="Times New Roman"/>
        </w:rPr>
        <w:t>as</w:t>
      </w:r>
      <w:r w:rsidR="003F6DA2" w:rsidRPr="001A6906">
        <w:rPr>
          <w:rFonts w:eastAsia="宋体" w:cs="Times New Roman"/>
        </w:rPr>
        <w:t xml:space="preserve"> </w:t>
      </w:r>
      <w:r w:rsidR="001F60A1" w:rsidRPr="001A6906">
        <w:rPr>
          <w:rFonts w:eastAsia="宋体" w:cs="Times New Roman"/>
        </w:rPr>
        <w:t xml:space="preserve">a valid </w:t>
      </w:r>
      <w:r w:rsidRPr="001A6906">
        <w:rPr>
          <w:rFonts w:eastAsia="宋体" w:cs="Times New Roman"/>
        </w:rPr>
        <w:t>sample</w:t>
      </w:r>
      <w:r w:rsidR="001F60A1" w:rsidRPr="001A6906">
        <w:rPr>
          <w:rFonts w:eastAsia="宋体" w:cs="Times New Roman"/>
        </w:rPr>
        <w:t xml:space="preserve"> of data</w:t>
      </w:r>
      <w:r w:rsidR="00FC2883" w:rsidRPr="001A6906">
        <w:rPr>
          <w:rFonts w:eastAsia="宋体" w:cs="Times New Roman"/>
        </w:rPr>
        <w:t xml:space="preserve"> </w:t>
      </w:r>
      <w:r w:rsidR="003F6DA2">
        <w:rPr>
          <w:rFonts w:eastAsia="宋体" w:cs="Times New Roman"/>
        </w:rPr>
        <w:t>until now</w:t>
      </w:r>
      <w:r w:rsidR="001F60A1" w:rsidRPr="001A6906">
        <w:rPr>
          <w:rFonts w:eastAsia="宋体" w:cs="Times New Roman"/>
        </w:rPr>
        <w:t xml:space="preserve">. </w:t>
      </w:r>
      <w:r w:rsidR="003F6DA2">
        <w:rPr>
          <w:rFonts w:eastAsia="宋体" w:cs="Times New Roman"/>
        </w:rPr>
        <w:t>Based on the current progress, a</w:t>
      </w:r>
      <w:r w:rsidR="001F60A1" w:rsidRPr="001A6906">
        <w:rPr>
          <w:rFonts w:eastAsia="宋体" w:cs="Times New Roman"/>
        </w:rPr>
        <w:t>t least</w:t>
      </w:r>
      <w:r w:rsidRPr="001A6906">
        <w:rPr>
          <w:rFonts w:eastAsia="宋体" w:cs="Times New Roman"/>
        </w:rPr>
        <w:t xml:space="preserve"> the</w:t>
      </w:r>
      <w:r w:rsidR="001F60A1" w:rsidRPr="001A6906">
        <w:rPr>
          <w:rFonts w:eastAsia="宋体" w:cs="Times New Roman"/>
        </w:rPr>
        <w:t xml:space="preserve"> following options </w:t>
      </w:r>
      <w:r w:rsidRPr="001A6906">
        <w:rPr>
          <w:rFonts w:eastAsia="宋体" w:cs="Times New Roman"/>
        </w:rPr>
        <w:t>can</w:t>
      </w:r>
      <w:r w:rsidR="001F60A1" w:rsidRPr="001A6906">
        <w:rPr>
          <w:rFonts w:eastAsia="宋体" w:cs="Times New Roman"/>
        </w:rPr>
        <w:t xml:space="preserve"> be </w:t>
      </w:r>
      <w:r w:rsidR="001F60A1" w:rsidRPr="001A6906">
        <w:rPr>
          <w:rFonts w:eastAsiaTheme="minorEastAsia" w:cs="Times New Roman"/>
        </w:rPr>
        <w:t>further studied</w:t>
      </w:r>
      <w:r w:rsidRPr="001A6906">
        <w:rPr>
          <w:rFonts w:eastAsiaTheme="minorEastAsia" w:cs="Times New Roman"/>
        </w:rPr>
        <w:t xml:space="preserve"> as stand point</w:t>
      </w:r>
      <w:r w:rsidR="001F60A1" w:rsidRPr="001A6906">
        <w:rPr>
          <w:rFonts w:eastAsiaTheme="minorEastAsia" w:cs="Times New Roman"/>
        </w:rPr>
        <w:t>:</w:t>
      </w:r>
    </w:p>
    <w:p w14:paraId="61638B74" w14:textId="2D3B34A2" w:rsidR="001F60A1" w:rsidRPr="007B57F2" w:rsidRDefault="001F60A1" w:rsidP="007B57F2">
      <w:pPr>
        <w:pStyle w:val="a3"/>
        <w:widowControl w:val="0"/>
        <w:numPr>
          <w:ilvl w:val="0"/>
          <w:numId w:val="42"/>
        </w:numPr>
        <w:adjustRightInd w:val="0"/>
        <w:snapToGrid w:val="0"/>
        <w:spacing w:after="120"/>
        <w:ind w:firstLineChars="0"/>
      </w:pPr>
      <w:r w:rsidRPr="007B57F2">
        <w:t xml:space="preserve">Option 1: </w:t>
      </w:r>
      <w:r w:rsidR="002F42FF" w:rsidRPr="007B57F2">
        <w:t>Match Part A and Part B based on the timestamp of Part A and Part B</w:t>
      </w:r>
      <w:r w:rsidRPr="007B57F2">
        <w:t>.</w:t>
      </w:r>
    </w:p>
    <w:p w14:paraId="535F08E3" w14:textId="71420828" w:rsidR="009E6F04" w:rsidRPr="007B57F2" w:rsidRDefault="009E6F04" w:rsidP="007B57F2">
      <w:pPr>
        <w:pStyle w:val="a3"/>
        <w:widowControl w:val="0"/>
        <w:adjustRightInd w:val="0"/>
        <w:snapToGrid w:val="0"/>
        <w:spacing w:after="120"/>
        <w:ind w:left="360" w:firstLineChars="0" w:firstLine="0"/>
      </w:pPr>
      <w:r w:rsidRPr="007B57F2">
        <w:t>Theoretically,</w:t>
      </w:r>
      <w:r w:rsidR="00F53DC4" w:rsidRPr="007B57F2">
        <w:t xml:space="preserve"> if </w:t>
      </w:r>
      <w:r w:rsidR="00971D5A" w:rsidRPr="007B57F2">
        <w:t>a</w:t>
      </w:r>
      <w:r w:rsidR="00F53DC4" w:rsidRPr="007B57F2">
        <w:t xml:space="preserve"> Part A and </w:t>
      </w:r>
      <w:r w:rsidR="00971D5A" w:rsidRPr="007B57F2">
        <w:t xml:space="preserve">a </w:t>
      </w:r>
      <w:r w:rsidR="00F53DC4" w:rsidRPr="007B57F2">
        <w:t xml:space="preserve">Part B are generated at a same time, </w:t>
      </w:r>
      <w:r w:rsidR="00971D5A" w:rsidRPr="007B57F2">
        <w:t>it takes for granted that this Part A can match with this Part B perfectly without any matching error</w:t>
      </w:r>
      <w:r w:rsidR="00F53DC4" w:rsidRPr="007B57F2">
        <w:t xml:space="preserve">. </w:t>
      </w:r>
      <w:r w:rsidR="00971D5A" w:rsidRPr="007B57F2">
        <w:t>Correspondingly,</w:t>
      </w:r>
      <w:r w:rsidRPr="007B57F2">
        <w:t xml:space="preserve"> </w:t>
      </w:r>
      <w:r w:rsidR="00A321CA" w:rsidRPr="007B57F2">
        <w:t>the closer the time</w:t>
      </w:r>
      <w:r w:rsidR="00F53DC4" w:rsidRPr="007B57F2">
        <w:t>stamp</w:t>
      </w:r>
      <w:r w:rsidR="00A321CA" w:rsidRPr="007B57F2">
        <w:t xml:space="preserve"> of Part A and Part B, the more likely they are considered to be the best match.</w:t>
      </w:r>
      <w:r w:rsidR="00FD3E47" w:rsidRPr="007B57F2">
        <w:t xml:space="preserve"> However, if the UE is </w:t>
      </w:r>
      <w:r w:rsidR="005A790A" w:rsidRPr="007B57F2">
        <w:t>movement quickly during the time slot of Part A and Part B, the match error may be brought. Therefore, how to eliminate the matching error should be further studied.</w:t>
      </w:r>
    </w:p>
    <w:p w14:paraId="42E9CBFD" w14:textId="007B12B4" w:rsidR="001F60A1" w:rsidRPr="007B57F2" w:rsidRDefault="001F60A1" w:rsidP="007B57F2">
      <w:pPr>
        <w:pStyle w:val="a3"/>
        <w:widowControl w:val="0"/>
        <w:numPr>
          <w:ilvl w:val="0"/>
          <w:numId w:val="42"/>
        </w:numPr>
        <w:adjustRightInd w:val="0"/>
        <w:snapToGrid w:val="0"/>
        <w:spacing w:after="120"/>
        <w:ind w:firstLineChars="0"/>
      </w:pPr>
      <w:r w:rsidRPr="007B57F2">
        <w:t xml:space="preserve">Option 2: </w:t>
      </w:r>
      <w:r w:rsidR="009E6F04" w:rsidRPr="007B57F2">
        <w:t xml:space="preserve">Match Part A and Part B based on the </w:t>
      </w:r>
      <w:r w:rsidR="00E87C05" w:rsidRPr="007B57F2">
        <w:t xml:space="preserve">timestamp </w:t>
      </w:r>
      <w:r w:rsidR="009E6F04" w:rsidRPr="007B57F2">
        <w:t>that generate Part A and Part B</w:t>
      </w:r>
      <w:r w:rsidR="00E87C05" w:rsidRPr="007B57F2">
        <w:t xml:space="preserve"> and the movement state of target UE</w:t>
      </w:r>
      <w:r w:rsidRPr="007B57F2">
        <w:t>.</w:t>
      </w:r>
    </w:p>
    <w:p w14:paraId="1F189022" w14:textId="0B420EAC" w:rsidR="001F60A1" w:rsidRPr="007B57F2" w:rsidRDefault="00B12D98" w:rsidP="007B57F2">
      <w:pPr>
        <w:pStyle w:val="a3"/>
        <w:widowControl w:val="0"/>
        <w:adjustRightInd w:val="0"/>
        <w:snapToGrid w:val="0"/>
        <w:spacing w:after="120"/>
        <w:ind w:left="360" w:firstLineChars="0" w:firstLine="0"/>
      </w:pPr>
      <w:r w:rsidRPr="007B57F2">
        <w:t>The movement state can assist the entity that perform</w:t>
      </w:r>
      <w:r w:rsidR="00274C30" w:rsidRPr="007B57F2">
        <w:t>s</w:t>
      </w:r>
      <w:r w:rsidRPr="007B57F2">
        <w:t xml:space="preserve"> data match</w:t>
      </w:r>
      <w:r w:rsidR="003F6DA2" w:rsidRPr="007B57F2">
        <w:t>ing</w:t>
      </w:r>
      <w:r w:rsidRPr="007B57F2">
        <w:t xml:space="preserve"> to judge whether these Part A and Part B can be matched</w:t>
      </w:r>
      <w:r w:rsidR="001F60A1" w:rsidRPr="007B57F2">
        <w:t>.</w:t>
      </w:r>
      <w:r w:rsidRPr="007B57F2">
        <w:t xml:space="preserve"> For example, even as the difference of timestamp between Part A and Part B is very small, if the UE is movement quickly during this difference, the location for generating Part A may be discrepant than that to generate Part B. </w:t>
      </w:r>
    </w:p>
    <w:p w14:paraId="7A116F16" w14:textId="44236E4D" w:rsidR="00B12D98" w:rsidRPr="001A6906" w:rsidRDefault="00B12D98" w:rsidP="001A6906">
      <w:pPr>
        <w:widowControl w:val="0"/>
        <w:adjustRightInd w:val="0"/>
        <w:snapToGrid w:val="0"/>
        <w:spacing w:beforeLines="0" w:before="0" w:afterLines="0" w:after="120"/>
        <w:rPr>
          <w:rFonts w:eastAsiaTheme="minorEastAsia" w:cs="Times New Roman"/>
        </w:rPr>
      </w:pPr>
      <w:r w:rsidRPr="001A6906">
        <w:rPr>
          <w:rFonts w:eastAsiaTheme="minorEastAsia" w:cs="Times New Roman"/>
        </w:rPr>
        <w:t xml:space="preserve">Option 1 is a basic method </w:t>
      </w:r>
      <w:r w:rsidR="00B91173" w:rsidRPr="001A6906">
        <w:rPr>
          <w:rFonts w:eastAsiaTheme="minorEastAsia" w:cs="Times New Roman"/>
        </w:rPr>
        <w:t xml:space="preserve">and </w:t>
      </w:r>
      <w:r w:rsidRPr="001A6906">
        <w:rPr>
          <w:rFonts w:eastAsiaTheme="minorEastAsia" w:cs="Times New Roman"/>
        </w:rPr>
        <w:t>has less specification work than Option 2</w:t>
      </w:r>
      <w:r w:rsidR="00B91173" w:rsidRPr="001A6906">
        <w:rPr>
          <w:rFonts w:eastAsiaTheme="minorEastAsia" w:cs="Times New Roman"/>
        </w:rPr>
        <w:t xml:space="preserve">. Option 2 </w:t>
      </w:r>
      <w:r w:rsidR="00274C30" w:rsidRPr="001A6906">
        <w:rPr>
          <w:rFonts w:eastAsiaTheme="minorEastAsia" w:cs="Times New Roman"/>
        </w:rPr>
        <w:t xml:space="preserve">can </w:t>
      </w:r>
      <w:r w:rsidR="00B91173" w:rsidRPr="001A6906">
        <w:rPr>
          <w:rFonts w:eastAsiaTheme="minorEastAsia" w:cs="Times New Roman"/>
        </w:rPr>
        <w:t>identify matching error if the UE is moving. However, as we are in the late stage of Rel-19, Option 1 can be studied firstly to meet the underlying demand of data match</w:t>
      </w:r>
      <w:r w:rsidR="003F6DA2">
        <w:rPr>
          <w:rFonts w:eastAsiaTheme="minorEastAsia" w:cs="Times New Roman"/>
        </w:rPr>
        <w:t>ing</w:t>
      </w:r>
      <w:r w:rsidR="00B91173" w:rsidRPr="001A6906">
        <w:rPr>
          <w:rFonts w:eastAsiaTheme="minorEastAsia" w:cs="Times New Roman"/>
        </w:rPr>
        <w:t>.</w:t>
      </w:r>
    </w:p>
    <w:p w14:paraId="10DFEB62" w14:textId="3AE8D010" w:rsidR="001F60A1" w:rsidRPr="00B71F54" w:rsidRDefault="00B91173" w:rsidP="001A6906">
      <w:pPr>
        <w:pStyle w:val="1st-Proposal-YJ"/>
        <w:widowControl w:val="0"/>
        <w:adjustRightInd w:val="0"/>
        <w:spacing w:beforeLines="0" w:before="0" w:afterLines="0" w:after="120"/>
        <w:rPr>
          <w:sz w:val="20"/>
          <w:szCs w:val="20"/>
        </w:rPr>
      </w:pPr>
      <w:bookmarkStart w:id="275" w:name="_Toc174096361"/>
      <w:bookmarkStart w:id="276" w:name="_Toc178261385"/>
      <w:bookmarkStart w:id="277" w:name="_Toc178264109"/>
      <w:bookmarkStart w:id="278" w:name="_Toc178349122"/>
      <w:bookmarkStart w:id="279" w:name="_Toc181891700"/>
      <w:bookmarkStart w:id="280" w:name="_Toc188540143"/>
      <w:bookmarkStart w:id="281" w:name="_Toc188545102"/>
      <w:bookmarkStart w:id="282" w:name="_Toc188623676"/>
      <w:bookmarkStart w:id="283" w:name="_Toc188623734"/>
      <w:bookmarkStart w:id="284" w:name="_Toc189748777"/>
      <w:bookmarkStart w:id="285" w:name="_Toc189749274"/>
      <w:r w:rsidRPr="001A6906">
        <w:rPr>
          <w:sz w:val="20"/>
          <w:szCs w:val="20"/>
        </w:rPr>
        <w:t>Match Part A and Part B based on the timestamp of Part A and Part B</w:t>
      </w:r>
      <w:r w:rsidR="001F60A1" w:rsidRPr="001A6906">
        <w:rPr>
          <w:rFonts w:eastAsia="宋体"/>
          <w:sz w:val="20"/>
          <w:szCs w:val="20"/>
        </w:rPr>
        <w:t>.</w:t>
      </w:r>
      <w:bookmarkEnd w:id="275"/>
      <w:bookmarkEnd w:id="276"/>
      <w:bookmarkEnd w:id="277"/>
      <w:bookmarkEnd w:id="278"/>
      <w:bookmarkEnd w:id="279"/>
      <w:bookmarkEnd w:id="280"/>
      <w:bookmarkEnd w:id="281"/>
      <w:r w:rsidRPr="001A6906">
        <w:rPr>
          <w:rFonts w:eastAsia="宋体"/>
          <w:sz w:val="20"/>
          <w:szCs w:val="20"/>
        </w:rPr>
        <w:t xml:space="preserve"> Further study how to eliminate the matching error especially when the UE</w:t>
      </w:r>
      <w:r w:rsidR="00EB1054" w:rsidRPr="001A6906">
        <w:rPr>
          <w:rFonts w:eastAsia="宋体"/>
          <w:sz w:val="20"/>
          <w:szCs w:val="20"/>
        </w:rPr>
        <w:t>/PRU</w:t>
      </w:r>
      <w:r w:rsidRPr="001A6906">
        <w:rPr>
          <w:rFonts w:eastAsia="宋体"/>
          <w:sz w:val="20"/>
          <w:szCs w:val="20"/>
        </w:rPr>
        <w:t xml:space="preserve"> is moving.</w:t>
      </w:r>
      <w:bookmarkEnd w:id="282"/>
      <w:bookmarkEnd w:id="283"/>
      <w:bookmarkEnd w:id="284"/>
      <w:bookmarkEnd w:id="285"/>
    </w:p>
    <w:p w14:paraId="0248F6B2" w14:textId="5343F210" w:rsidR="00B71F54" w:rsidRPr="000A39FC" w:rsidRDefault="00B71F54" w:rsidP="003F6DA2">
      <w:pPr>
        <w:widowControl w:val="0"/>
        <w:adjustRightInd w:val="0"/>
        <w:snapToGrid w:val="0"/>
        <w:spacing w:beforeLines="0" w:before="0" w:afterLines="0" w:after="120"/>
      </w:pPr>
      <w:r>
        <w:t>According to FLS in last meeting, one remaining</w:t>
      </w:r>
      <w:r w:rsidR="00CA577C">
        <w:t xml:space="preserve"> issue</w:t>
      </w:r>
      <w:r>
        <w:t xml:space="preserve"> would be h</w:t>
      </w:r>
      <w:r w:rsidRPr="00BC3B68">
        <w:t>ow to pair Part A and Part B, especially when they are generated by different entities.</w:t>
      </w:r>
      <w:r>
        <w:t xml:space="preserve"> For example, in case 1 (</w:t>
      </w:r>
      <w:r w:rsidR="00CA577C">
        <w:t>similar</w:t>
      </w:r>
      <w:r>
        <w:t xml:space="preserve"> issue </w:t>
      </w:r>
      <w:r w:rsidR="00CA577C">
        <w:t xml:space="preserve">also </w:t>
      </w:r>
      <w:r>
        <w:t>in case 3a), w</w:t>
      </w:r>
      <w:r w:rsidRPr="000A39FC">
        <w:t>hen part A for a UE is generated by the UE (PRU and/or Non-PRU UE) and part B for the UE is generated by LMF, part B is transferred from LMF to the UE via LPP</w:t>
      </w:r>
      <w:r>
        <w:t xml:space="preserve">. </w:t>
      </w:r>
      <w:r w:rsidR="00A74FDD">
        <w:t>The prob</w:t>
      </w:r>
      <w:r w:rsidR="001B256B">
        <w:t xml:space="preserve">lem </w:t>
      </w:r>
      <w:r w:rsidR="00911574">
        <w:t>is that</w:t>
      </w:r>
      <w:r w:rsidR="00067861">
        <w:t>, for a part A generated by the UE,</w:t>
      </w:r>
      <w:r w:rsidR="00911574">
        <w:t xml:space="preserve"> LMF actually </w:t>
      </w:r>
      <w:r w:rsidR="0054228B">
        <w:t>cannot</w:t>
      </w:r>
      <w:r w:rsidR="00911574">
        <w:t xml:space="preserve"> know the </w:t>
      </w:r>
      <w:r w:rsidR="004E3F05">
        <w:t xml:space="preserve">needed part B (or the time stamp) </w:t>
      </w:r>
      <w:r w:rsidR="0054228B">
        <w:t>at UE side</w:t>
      </w:r>
      <w:r w:rsidR="00067861">
        <w:t>. T</w:t>
      </w:r>
      <w:r w:rsidR="0054228B">
        <w:t>herefore</w:t>
      </w:r>
      <w:r w:rsidR="00067861">
        <w:t>,</w:t>
      </w:r>
      <w:r w:rsidR="005F325D">
        <w:t xml:space="preserve"> solutions should be studied</w:t>
      </w:r>
      <w:r w:rsidR="00067861">
        <w:t xml:space="preserve"> to </w:t>
      </w:r>
      <w:r w:rsidR="00D67863">
        <w:t>get a proper part B at UE.</w:t>
      </w:r>
      <w:r w:rsidR="005F325D">
        <w:t xml:space="preserve"> </w:t>
      </w:r>
      <w:r w:rsidRPr="000A39FC">
        <w:t xml:space="preserve">In order to help UE to pair part A and part B, </w:t>
      </w:r>
      <w:r>
        <w:t xml:space="preserve">we think following </w:t>
      </w:r>
      <w:r w:rsidRPr="002435BA">
        <w:t>preliminary</w:t>
      </w:r>
      <w:r>
        <w:t xml:space="preserve"> options could be further investigated and </w:t>
      </w:r>
      <w:r w:rsidR="00AD1001">
        <w:t xml:space="preserve">please note that </w:t>
      </w:r>
      <w:r>
        <w:t>all these options actually</w:t>
      </w:r>
      <w:r w:rsidR="005A1ACB">
        <w:t xml:space="preserve"> </w:t>
      </w:r>
      <w:r w:rsidR="00606B0F">
        <w:t>contain</w:t>
      </w:r>
      <w:r w:rsidR="005A1ACB">
        <w:t xml:space="preserve"> more</w:t>
      </w:r>
      <w:r>
        <w:t xml:space="preserve"> </w:t>
      </w:r>
      <w:r w:rsidR="009D590D">
        <w:t>details</w:t>
      </w:r>
      <w:r>
        <w:t xml:space="preserve"> </w:t>
      </w:r>
      <w:r w:rsidR="005A1ACB">
        <w:t xml:space="preserve">as we discussed </w:t>
      </w:r>
      <w:r w:rsidR="00AD1001">
        <w:t>in proposal 20</w:t>
      </w:r>
      <w:r w:rsidR="005A1ACB">
        <w:t>.</w:t>
      </w:r>
    </w:p>
    <w:p w14:paraId="442CB05A" w14:textId="77777777" w:rsidR="00B71F54" w:rsidRDefault="00B71F54" w:rsidP="007B57F2">
      <w:pPr>
        <w:pStyle w:val="a3"/>
        <w:widowControl w:val="0"/>
        <w:numPr>
          <w:ilvl w:val="0"/>
          <w:numId w:val="42"/>
        </w:numPr>
        <w:adjustRightInd w:val="0"/>
        <w:snapToGrid w:val="0"/>
        <w:spacing w:after="120"/>
        <w:ind w:firstLineChars="0"/>
      </w:pPr>
      <w:r>
        <w:t xml:space="preserve">Option 1: LMF provides multiple sets of Part B to UE, and UE selects the most associated one to pair with Part A. </w:t>
      </w:r>
    </w:p>
    <w:p w14:paraId="0176548D" w14:textId="75AF3223" w:rsidR="00B71F54" w:rsidRPr="00CA5CD4" w:rsidRDefault="00B71F54" w:rsidP="007B57F2">
      <w:pPr>
        <w:pStyle w:val="a3"/>
        <w:widowControl w:val="0"/>
        <w:adjustRightInd w:val="0"/>
        <w:snapToGrid w:val="0"/>
        <w:spacing w:after="120"/>
        <w:ind w:left="360" w:firstLineChars="0" w:firstLine="0"/>
      </w:pPr>
      <w:r>
        <w:t>In this option, t</w:t>
      </w:r>
      <w:r w:rsidRPr="00CA5CD4">
        <w:t>he multiple sets of part B comprise different ground truth labels (e.g., LOS/NLOS information, timing information) with different time stamps, respectively</w:t>
      </w:r>
      <w:r>
        <w:t xml:space="preserve">. Then </w:t>
      </w:r>
      <w:r w:rsidRPr="00CA5CD4">
        <w:t>UE determines one part B to pair with part A among the multiple sets of part B</w:t>
      </w:r>
      <w:r>
        <w:t xml:space="preserve"> b</w:t>
      </w:r>
      <w:r w:rsidRPr="00CA5CD4">
        <w:t>y selecting the part B with a time stamp of label which is most aligned with the time stamp of measurement in part A</w:t>
      </w:r>
      <w:r w:rsidR="00606B0F">
        <w:t>.</w:t>
      </w:r>
    </w:p>
    <w:p w14:paraId="33966643" w14:textId="77777777" w:rsidR="00B71F54" w:rsidRDefault="00B71F54" w:rsidP="007B57F2">
      <w:pPr>
        <w:pStyle w:val="a3"/>
        <w:widowControl w:val="0"/>
        <w:numPr>
          <w:ilvl w:val="0"/>
          <w:numId w:val="42"/>
        </w:numPr>
        <w:adjustRightInd w:val="0"/>
        <w:snapToGrid w:val="0"/>
        <w:spacing w:after="120"/>
        <w:ind w:firstLineChars="0"/>
      </w:pPr>
      <w:r>
        <w:t>Option 2: UE transmits a Part B request to LMF with a time stamp of Part A.</w:t>
      </w:r>
    </w:p>
    <w:p w14:paraId="2BDDE54B" w14:textId="77777777" w:rsidR="00B71F54" w:rsidRDefault="00B71F54" w:rsidP="007B57F2">
      <w:pPr>
        <w:pStyle w:val="a3"/>
        <w:widowControl w:val="0"/>
        <w:adjustRightInd w:val="0"/>
        <w:snapToGrid w:val="0"/>
        <w:spacing w:after="120"/>
        <w:ind w:left="360" w:firstLineChars="0" w:firstLine="0"/>
      </w:pPr>
      <w:r>
        <w:lastRenderedPageBreak/>
        <w:t>In this option, t</w:t>
      </w:r>
      <w:r w:rsidRPr="00E61CA4">
        <w:t xml:space="preserve">he time stamp of the channel measurement in part A is transmitted together with </w:t>
      </w:r>
      <w:r>
        <w:t>a</w:t>
      </w:r>
      <w:r w:rsidRPr="00E61CA4">
        <w:t xml:space="preserve"> </w:t>
      </w:r>
      <w:r>
        <w:t xml:space="preserve">part B request to LMF and </w:t>
      </w:r>
      <w:r w:rsidRPr="00E61CA4">
        <w:t>LMF provides part B to the UE as a response of the request</w:t>
      </w:r>
      <w:r>
        <w:t>.</w:t>
      </w:r>
    </w:p>
    <w:p w14:paraId="7AB24220" w14:textId="77777777" w:rsidR="00B71F54" w:rsidRPr="00CF4B9F" w:rsidRDefault="00B71F54" w:rsidP="007B57F2">
      <w:pPr>
        <w:pStyle w:val="a3"/>
        <w:widowControl w:val="0"/>
        <w:numPr>
          <w:ilvl w:val="0"/>
          <w:numId w:val="42"/>
        </w:numPr>
        <w:adjustRightInd w:val="0"/>
        <w:snapToGrid w:val="0"/>
        <w:spacing w:after="120"/>
        <w:ind w:firstLineChars="0"/>
        <w:rPr>
          <w:rFonts w:eastAsiaTheme="minorEastAsia"/>
        </w:rPr>
      </w:pPr>
      <w:r>
        <w:rPr>
          <w:rFonts w:eastAsiaTheme="minorEastAsia"/>
        </w:rPr>
        <w:t xml:space="preserve">Option 3: </w:t>
      </w:r>
      <w:r w:rsidRPr="00CF4B9F">
        <w:rPr>
          <w:rFonts w:eastAsiaTheme="minorEastAsia"/>
        </w:rPr>
        <w:t xml:space="preserve">LMF requests DL </w:t>
      </w:r>
      <w:r>
        <w:rPr>
          <w:rFonts w:eastAsiaTheme="minorEastAsia"/>
        </w:rPr>
        <w:t>P</w:t>
      </w:r>
      <w:r w:rsidRPr="00CF4B9F">
        <w:rPr>
          <w:rFonts w:eastAsiaTheme="minorEastAsia"/>
        </w:rPr>
        <w:t xml:space="preserve">RS transmissions at </w:t>
      </w:r>
      <w:r>
        <w:rPr>
          <w:rFonts w:eastAsiaTheme="minorEastAsia"/>
        </w:rPr>
        <w:t xml:space="preserve">a predefined timing </w:t>
      </w:r>
      <w:r w:rsidRPr="00CF4B9F">
        <w:rPr>
          <w:rFonts w:eastAsiaTheme="minorEastAsia"/>
        </w:rPr>
        <w:t>to gNB</w:t>
      </w:r>
      <w:r>
        <w:rPr>
          <w:rFonts w:eastAsiaTheme="minorEastAsia"/>
        </w:rPr>
        <w:t>.</w:t>
      </w:r>
    </w:p>
    <w:p w14:paraId="239FBFF3" w14:textId="77777777" w:rsidR="00B71F54" w:rsidRDefault="00B71F54" w:rsidP="007B57F2">
      <w:pPr>
        <w:pStyle w:val="a3"/>
        <w:widowControl w:val="0"/>
        <w:adjustRightInd w:val="0"/>
        <w:snapToGrid w:val="0"/>
        <w:spacing w:after="120"/>
        <w:ind w:left="360" w:firstLineChars="0" w:firstLine="0"/>
        <w:rPr>
          <w:rFonts w:eastAsiaTheme="minorEastAsia"/>
        </w:rPr>
      </w:pPr>
      <w:r>
        <w:rPr>
          <w:rFonts w:eastAsiaTheme="minorEastAsia"/>
        </w:rPr>
        <w:t>In this option, the P</w:t>
      </w:r>
      <w:r w:rsidRPr="00CF4B9F">
        <w:rPr>
          <w:rFonts w:eastAsiaTheme="minorEastAsia"/>
        </w:rPr>
        <w:t>RS transmission and channel measurement is to be performed in</w:t>
      </w:r>
      <w:r>
        <w:rPr>
          <w:rFonts w:eastAsiaTheme="minorEastAsia"/>
        </w:rPr>
        <w:t xml:space="preserve"> the</w:t>
      </w:r>
      <w:r w:rsidRPr="00CF4B9F">
        <w:rPr>
          <w:rFonts w:eastAsiaTheme="minorEastAsia"/>
        </w:rPr>
        <w:t xml:space="preserve"> predefined tim</w:t>
      </w:r>
      <w:r>
        <w:rPr>
          <w:rFonts w:eastAsiaTheme="minorEastAsia"/>
        </w:rPr>
        <w:t xml:space="preserve">ing. </w:t>
      </w:r>
      <w:r w:rsidRPr="00CF4B9F">
        <w:rPr>
          <w:rFonts w:eastAsiaTheme="minorEastAsia"/>
        </w:rPr>
        <w:t xml:space="preserve">UE measures the </w:t>
      </w:r>
      <w:r>
        <w:rPr>
          <w:rFonts w:eastAsiaTheme="minorEastAsia"/>
        </w:rPr>
        <w:t>P</w:t>
      </w:r>
      <w:r w:rsidRPr="00CF4B9F">
        <w:rPr>
          <w:rFonts w:eastAsiaTheme="minorEastAsia"/>
        </w:rPr>
        <w:t>RS transmissions from gNB to obtain part A</w:t>
      </w:r>
      <w:r>
        <w:rPr>
          <w:rFonts w:eastAsiaTheme="minorEastAsia"/>
        </w:rPr>
        <w:t xml:space="preserve"> and </w:t>
      </w:r>
      <w:r w:rsidRPr="00CF4B9F">
        <w:rPr>
          <w:rFonts w:eastAsiaTheme="minorEastAsia"/>
        </w:rPr>
        <w:t xml:space="preserve">LMF provides part B, which includes ground truth labels associated with the </w:t>
      </w:r>
      <w:r>
        <w:rPr>
          <w:rFonts w:eastAsiaTheme="minorEastAsia"/>
        </w:rPr>
        <w:t>timing</w:t>
      </w:r>
      <w:r w:rsidRPr="00CF4B9F">
        <w:rPr>
          <w:rFonts w:eastAsiaTheme="minorEastAsia"/>
        </w:rPr>
        <w:t>, to the UE</w:t>
      </w:r>
      <w:r>
        <w:rPr>
          <w:rFonts w:eastAsiaTheme="minorEastAsia"/>
        </w:rPr>
        <w:t>.</w:t>
      </w:r>
    </w:p>
    <w:p w14:paraId="429381F4" w14:textId="77777777" w:rsidR="00B71F54" w:rsidRPr="007B57F2" w:rsidRDefault="00B71F54" w:rsidP="007B57F2">
      <w:pPr>
        <w:pStyle w:val="1st-Proposal-YJ"/>
        <w:spacing w:beforeLines="0" w:before="0" w:afterLines="0" w:after="120"/>
        <w:rPr>
          <w:sz w:val="20"/>
          <w:szCs w:val="20"/>
        </w:rPr>
      </w:pPr>
      <w:bookmarkStart w:id="286" w:name="_Toc189748778"/>
      <w:bookmarkStart w:id="287" w:name="_Toc189749275"/>
      <w:r w:rsidRPr="007B57F2">
        <w:rPr>
          <w:sz w:val="20"/>
          <w:szCs w:val="20"/>
        </w:rPr>
        <w:t xml:space="preserve">RAN1 decides how to pair </w:t>
      </w:r>
      <w:r w:rsidRPr="00B9203D">
        <w:rPr>
          <w:sz w:val="20"/>
          <w:szCs w:val="20"/>
        </w:rPr>
        <w:t xml:space="preserve">Part A and Part B based on the timestamp </w:t>
      </w:r>
      <w:r w:rsidRPr="007B57F2">
        <w:rPr>
          <w:sz w:val="20"/>
          <w:szCs w:val="20"/>
        </w:rPr>
        <w:t>based on below three preliminary options:</w:t>
      </w:r>
      <w:bookmarkEnd w:id="286"/>
      <w:bookmarkEnd w:id="287"/>
    </w:p>
    <w:p w14:paraId="2FED3BB8" w14:textId="77777777" w:rsidR="00B71F54" w:rsidRPr="007B57F2" w:rsidRDefault="00B71F54" w:rsidP="007B57F2">
      <w:pPr>
        <w:pStyle w:val="2nd-proposal-YJ"/>
        <w:spacing w:beforeLines="0" w:before="0" w:afterLines="0" w:after="120"/>
        <w:rPr>
          <w:sz w:val="20"/>
          <w:szCs w:val="20"/>
        </w:rPr>
      </w:pPr>
      <w:bookmarkStart w:id="288" w:name="_Toc189748779"/>
      <w:bookmarkStart w:id="289" w:name="_Toc189749276"/>
      <w:r w:rsidRPr="007B57F2">
        <w:rPr>
          <w:sz w:val="20"/>
          <w:szCs w:val="20"/>
        </w:rPr>
        <w:t>Option 1: LMF provides multiple sets of Part B to UE, and UE selects the most associated one to pair with Part A.</w:t>
      </w:r>
      <w:bookmarkEnd w:id="288"/>
      <w:bookmarkEnd w:id="289"/>
    </w:p>
    <w:p w14:paraId="3B18BFA9" w14:textId="77777777" w:rsidR="00B71F54" w:rsidRPr="007B57F2" w:rsidRDefault="00B71F54" w:rsidP="007B57F2">
      <w:pPr>
        <w:pStyle w:val="2nd-proposal-YJ"/>
        <w:spacing w:beforeLines="0" w:before="0" w:afterLines="0" w:after="120"/>
        <w:rPr>
          <w:sz w:val="20"/>
          <w:szCs w:val="20"/>
        </w:rPr>
      </w:pPr>
      <w:bookmarkStart w:id="290" w:name="_Toc189748780"/>
      <w:bookmarkStart w:id="291" w:name="_Toc189749277"/>
      <w:r w:rsidRPr="007B57F2">
        <w:rPr>
          <w:sz w:val="20"/>
          <w:szCs w:val="20"/>
        </w:rPr>
        <w:t>Option 2: UE transmits a Part B request to LMF with a time stamp of Part A.</w:t>
      </w:r>
      <w:bookmarkEnd w:id="290"/>
      <w:bookmarkEnd w:id="291"/>
    </w:p>
    <w:p w14:paraId="3F7D8A9D" w14:textId="77777777" w:rsidR="00B71F54" w:rsidRPr="007B57F2" w:rsidRDefault="00B71F54" w:rsidP="007B57F2">
      <w:pPr>
        <w:pStyle w:val="2nd-proposal-YJ"/>
        <w:spacing w:beforeLines="0" w:before="0" w:afterLines="0" w:after="120"/>
        <w:rPr>
          <w:sz w:val="20"/>
          <w:szCs w:val="20"/>
        </w:rPr>
      </w:pPr>
      <w:bookmarkStart w:id="292" w:name="_Toc189748781"/>
      <w:bookmarkStart w:id="293" w:name="_Toc189749278"/>
      <w:r w:rsidRPr="007B57F2">
        <w:rPr>
          <w:sz w:val="20"/>
          <w:szCs w:val="20"/>
        </w:rPr>
        <w:t>Option 3: LMF requests DL PRS transmissions at a predefined timing to gNB.</w:t>
      </w:r>
      <w:bookmarkEnd w:id="292"/>
      <w:bookmarkEnd w:id="293"/>
    </w:p>
    <w:p w14:paraId="2B91D419" w14:textId="77777777" w:rsidR="00B71F54" w:rsidRPr="00B71F54" w:rsidRDefault="00B71F54" w:rsidP="00B71F54">
      <w:pPr>
        <w:spacing w:before="156" w:after="156"/>
        <w:rPr>
          <w:rFonts w:eastAsiaTheme="minorEastAsia"/>
        </w:rPr>
      </w:pPr>
    </w:p>
    <w:p w14:paraId="73E498F5" w14:textId="72B99755" w:rsidR="00145969" w:rsidRPr="0003208B" w:rsidRDefault="0003208B" w:rsidP="0003208B">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w:t>
      </w:r>
      <w:r w:rsidR="005A2A8C" w:rsidRPr="0003208B">
        <w:rPr>
          <w:rFonts w:ascii="Arial" w:eastAsia="宋体" w:hAnsi="Arial" w:cs="Times New Roman"/>
          <w:b/>
          <w:kern w:val="0"/>
          <w:sz w:val="28"/>
          <w:szCs w:val="28"/>
          <w:lang w:val="en-GB"/>
        </w:rPr>
        <w:t xml:space="preserve"> </w:t>
      </w:r>
      <w:r>
        <w:rPr>
          <w:rFonts w:ascii="Arial" w:eastAsia="宋体" w:hAnsi="Arial" w:cs="Times New Roman"/>
          <w:b/>
          <w:kern w:val="0"/>
          <w:sz w:val="28"/>
          <w:szCs w:val="28"/>
          <w:lang w:val="en-GB"/>
        </w:rPr>
        <w:t>m</w:t>
      </w:r>
      <w:r w:rsidR="00145969" w:rsidRPr="0003208B">
        <w:rPr>
          <w:rFonts w:ascii="Arial" w:eastAsia="宋体" w:hAnsi="Arial" w:cs="Times New Roman"/>
          <w:b/>
          <w:kern w:val="0"/>
          <w:sz w:val="28"/>
          <w:szCs w:val="28"/>
          <w:lang w:val="en-GB"/>
        </w:rPr>
        <w:t>odel training</w:t>
      </w:r>
    </w:p>
    <w:p w14:paraId="1EAEA2DD" w14:textId="7AE9BC2A" w:rsidR="00145951" w:rsidRPr="008D1C73" w:rsidRDefault="00D12CAF" w:rsidP="001A6906">
      <w:pPr>
        <w:widowControl w:val="0"/>
        <w:adjustRightInd w:val="0"/>
        <w:snapToGrid w:val="0"/>
        <w:spacing w:beforeLines="0" w:before="0" w:afterLines="0" w:after="120"/>
        <w:rPr>
          <w:rFonts w:eastAsiaTheme="minorEastAsia" w:cs="Times New Roman"/>
          <w:lang w:val="en-GB"/>
        </w:rPr>
      </w:pPr>
      <w:r w:rsidRPr="008D1C73">
        <w:rPr>
          <w:rFonts w:eastAsiaTheme="minorEastAsia" w:cs="Times New Roman"/>
          <w:lang w:val="en-GB"/>
        </w:rPr>
        <w:t xml:space="preserve">Semi-supervised learning combines elements of supervised and unsupervised learning, utilizing a </w:t>
      </w:r>
      <w:r w:rsidR="00A3151F" w:rsidRPr="008D1C73">
        <w:rPr>
          <w:rFonts w:eastAsiaTheme="minorEastAsia" w:cs="Times New Roman"/>
          <w:lang w:val="en-GB"/>
        </w:rPr>
        <w:t>part</w:t>
      </w:r>
      <w:r w:rsidRPr="008D1C73">
        <w:rPr>
          <w:rFonts w:eastAsiaTheme="minorEastAsia" w:cs="Times New Roman"/>
          <w:lang w:val="en-GB"/>
        </w:rPr>
        <w:t xml:space="preserve"> amount of </w:t>
      </w:r>
      <w:r w:rsidR="00A3151F" w:rsidRPr="008D1C73">
        <w:rPr>
          <w:rFonts w:eastAsiaTheme="minorEastAsia" w:cs="Times New Roman"/>
          <w:lang w:val="en-GB"/>
        </w:rPr>
        <w:t>labelled</w:t>
      </w:r>
      <w:r w:rsidRPr="008D1C73">
        <w:rPr>
          <w:rFonts w:eastAsiaTheme="minorEastAsia" w:cs="Times New Roman"/>
          <w:lang w:val="en-GB"/>
        </w:rPr>
        <w:t xml:space="preserve"> data and </w:t>
      </w:r>
      <w:r w:rsidR="00A3151F" w:rsidRPr="008D1C73">
        <w:rPr>
          <w:rFonts w:eastAsiaTheme="minorEastAsia" w:cs="Times New Roman"/>
          <w:lang w:val="en-GB"/>
        </w:rPr>
        <w:t>another part</w:t>
      </w:r>
      <w:r w:rsidRPr="008D1C73">
        <w:rPr>
          <w:rFonts w:eastAsiaTheme="minorEastAsia" w:cs="Times New Roman"/>
          <w:lang w:val="en-GB"/>
        </w:rPr>
        <w:t xml:space="preserve"> amount of </w:t>
      </w:r>
      <w:r w:rsidR="00A3151F" w:rsidRPr="008D1C73">
        <w:rPr>
          <w:rFonts w:eastAsiaTheme="minorEastAsia" w:cs="Times New Roman"/>
          <w:lang w:val="en-GB"/>
        </w:rPr>
        <w:t>unlabelled</w:t>
      </w:r>
      <w:r w:rsidRPr="008D1C73">
        <w:rPr>
          <w:rFonts w:eastAsiaTheme="minorEastAsia" w:cs="Times New Roman"/>
          <w:lang w:val="en-GB"/>
        </w:rPr>
        <w:t xml:space="preserve"> data. This approach offers several key benefits, particularly when </w:t>
      </w:r>
      <w:r w:rsidR="00A3151F" w:rsidRPr="008D1C73">
        <w:rPr>
          <w:rFonts w:eastAsiaTheme="minorEastAsia" w:cs="Times New Roman"/>
          <w:lang w:val="en-GB"/>
        </w:rPr>
        <w:t>labelled</w:t>
      </w:r>
      <w:r w:rsidRPr="008D1C73">
        <w:rPr>
          <w:rFonts w:eastAsiaTheme="minorEastAsia" w:cs="Times New Roman"/>
          <w:lang w:val="en-GB"/>
        </w:rPr>
        <w:t xml:space="preserve"> data is </w:t>
      </w:r>
      <w:r w:rsidR="00A3151F" w:rsidRPr="008D1C73">
        <w:rPr>
          <w:rFonts w:eastAsiaTheme="minorEastAsia" w:cs="Times New Roman"/>
          <w:lang w:val="en-GB"/>
        </w:rPr>
        <w:t xml:space="preserve">scarce </w:t>
      </w:r>
      <w:r w:rsidRPr="008D1C73">
        <w:rPr>
          <w:rFonts w:eastAsiaTheme="minorEastAsia" w:cs="Times New Roman"/>
          <w:lang w:val="en-GB"/>
        </w:rPr>
        <w:t>or expensive to obtain.</w:t>
      </w:r>
    </w:p>
    <w:p w14:paraId="39F0AD8C" w14:textId="4878215F" w:rsidR="00A3151F" w:rsidRPr="008D1C73" w:rsidRDefault="00A3151F" w:rsidP="001A6906">
      <w:pPr>
        <w:widowControl w:val="0"/>
        <w:adjustRightInd w:val="0"/>
        <w:snapToGrid w:val="0"/>
        <w:spacing w:beforeLines="0" w:before="0" w:afterLines="0" w:after="120"/>
        <w:rPr>
          <w:rFonts w:eastAsiaTheme="minorEastAsia" w:cs="Times New Roman"/>
          <w:lang w:val="en-GB"/>
        </w:rPr>
      </w:pPr>
      <w:r w:rsidRPr="008D1C73">
        <w:rPr>
          <w:rFonts w:eastAsiaTheme="minorEastAsia" w:cs="Times New Roman"/>
          <w:lang w:val="en-GB"/>
        </w:rPr>
        <w:t xml:space="preserve">For AI/ML-based positioning, obtaining labelled data is intractable as the UE may be deployed in the heavy NLOS condition, that is also why the AI/ML model is introduced to infer the UE location. </w:t>
      </w:r>
      <w:r w:rsidR="0027609C" w:rsidRPr="008D1C73">
        <w:rPr>
          <w:rFonts w:eastAsiaTheme="minorEastAsia" w:cs="Times New Roman"/>
          <w:lang w:val="en-GB"/>
        </w:rPr>
        <w:t>However, the collection of measurement</w:t>
      </w:r>
      <w:r w:rsidR="00FD459E" w:rsidRPr="008D1C73">
        <w:rPr>
          <w:rFonts w:eastAsiaTheme="minorEastAsia" w:cs="Times New Roman"/>
          <w:lang w:val="en-GB"/>
        </w:rPr>
        <w:t xml:space="preserve"> for input</w:t>
      </w:r>
      <w:r w:rsidR="0027609C" w:rsidRPr="008D1C73">
        <w:rPr>
          <w:rFonts w:eastAsiaTheme="minorEastAsia" w:cs="Times New Roman"/>
          <w:lang w:val="en-GB"/>
        </w:rPr>
        <w:t xml:space="preserve"> is effortless based on current specification</w:t>
      </w:r>
      <w:r w:rsidR="005B0BC3" w:rsidRPr="008D1C73">
        <w:rPr>
          <w:rFonts w:eastAsiaTheme="minorEastAsia" w:cs="Times New Roman"/>
          <w:lang w:val="en-GB"/>
        </w:rPr>
        <w:t xml:space="preserve"> (</w:t>
      </w:r>
      <w:r w:rsidR="0027609C" w:rsidRPr="008D1C73">
        <w:rPr>
          <w:rFonts w:eastAsiaTheme="minorEastAsia" w:cs="Times New Roman"/>
          <w:lang w:val="en-GB"/>
        </w:rPr>
        <w:t>by the transmission/reception of PRS/SRS</w:t>
      </w:r>
      <w:r w:rsidR="005B0BC3" w:rsidRPr="008D1C73">
        <w:rPr>
          <w:rFonts w:eastAsiaTheme="minorEastAsia" w:cs="Times New Roman"/>
          <w:lang w:val="en-GB"/>
        </w:rPr>
        <w:t>)</w:t>
      </w:r>
      <w:r w:rsidR="008C2880" w:rsidRPr="008D1C73">
        <w:rPr>
          <w:rFonts w:eastAsiaTheme="minorEastAsia" w:cs="Times New Roman"/>
          <w:lang w:val="en-GB"/>
        </w:rPr>
        <w:t xml:space="preserve">. In other wording, the obtention of measurement for input is more accessible than the obtention of output </w:t>
      </w:r>
      <w:r w:rsidR="00FD459E" w:rsidRPr="008D1C73">
        <w:rPr>
          <w:rFonts w:eastAsiaTheme="minorEastAsia" w:cs="Times New Roman"/>
          <w:lang w:val="en-GB"/>
        </w:rPr>
        <w:t>(or label)</w:t>
      </w:r>
      <w:r w:rsidR="008C2880" w:rsidRPr="008D1C73">
        <w:rPr>
          <w:rFonts w:eastAsiaTheme="minorEastAsia" w:cs="Times New Roman"/>
          <w:lang w:val="en-GB"/>
        </w:rPr>
        <w:t>. Therefore, it is natural to support s</w:t>
      </w:r>
      <w:r w:rsidR="008C2880" w:rsidRPr="008D1C73">
        <w:rPr>
          <w:rFonts w:eastAsiaTheme="minorEastAsia" w:cs="Times New Roman" w:hint="eastAsia"/>
          <w:lang w:val="en-GB"/>
        </w:rPr>
        <w:t>em</w:t>
      </w:r>
      <w:r w:rsidR="008C2880" w:rsidRPr="008D1C73">
        <w:rPr>
          <w:rFonts w:eastAsiaTheme="minorEastAsia" w:cs="Times New Roman"/>
          <w:lang w:val="en-GB"/>
        </w:rPr>
        <w:t>i-supervised learning for AI/ML based positioning.</w:t>
      </w:r>
    </w:p>
    <w:p w14:paraId="6C60ADC7" w14:textId="551268EE" w:rsidR="008C2880" w:rsidRPr="008D1C73" w:rsidRDefault="008C2880" w:rsidP="001A6906">
      <w:pPr>
        <w:pStyle w:val="1st-Proposal-YJ"/>
        <w:widowControl w:val="0"/>
        <w:adjustRightInd w:val="0"/>
        <w:spacing w:beforeLines="0" w:before="0" w:afterLines="0" w:after="120"/>
        <w:rPr>
          <w:sz w:val="20"/>
          <w:szCs w:val="20"/>
        </w:rPr>
      </w:pPr>
      <w:bookmarkStart w:id="294" w:name="_Toc165045512"/>
      <w:bookmarkStart w:id="295" w:name="_Toc165277149"/>
      <w:bookmarkStart w:id="296" w:name="_Toc166244301"/>
      <w:bookmarkStart w:id="297" w:name="_Toc173334226"/>
      <w:bookmarkStart w:id="298" w:name="_Toc174096370"/>
      <w:bookmarkStart w:id="299" w:name="_Toc178261399"/>
      <w:bookmarkStart w:id="300" w:name="_Toc178264123"/>
      <w:bookmarkStart w:id="301" w:name="_Toc178349137"/>
      <w:bookmarkStart w:id="302" w:name="_Toc181891717"/>
      <w:bookmarkStart w:id="303" w:name="_Toc188540158"/>
      <w:bookmarkStart w:id="304" w:name="_Toc188545117"/>
      <w:bookmarkStart w:id="305" w:name="_Toc188623677"/>
      <w:bookmarkStart w:id="306" w:name="_Toc188623735"/>
      <w:bookmarkStart w:id="307" w:name="_Toc189748782"/>
      <w:bookmarkStart w:id="308" w:name="_Toc189749279"/>
      <w:r w:rsidRPr="008D1C73">
        <w:rPr>
          <w:rFonts w:hint="eastAsia"/>
          <w:sz w:val="20"/>
          <w:szCs w:val="20"/>
        </w:rPr>
        <w:t>Support</w:t>
      </w:r>
      <w:r w:rsidR="00EB3559" w:rsidRPr="008D1C73">
        <w:rPr>
          <w:rFonts w:hint="eastAsia"/>
          <w:sz w:val="20"/>
          <w:szCs w:val="20"/>
          <w:lang w:val="en-GB"/>
        </w:rPr>
        <w:t xml:space="preserve"> </w:t>
      </w:r>
      <w:r w:rsidR="00EB3559" w:rsidRPr="008D1C73">
        <w:rPr>
          <w:sz w:val="20"/>
          <w:szCs w:val="20"/>
          <w:lang w:val="en-GB"/>
        </w:rPr>
        <w:t>s</w:t>
      </w:r>
      <w:r w:rsidR="00EB3559" w:rsidRPr="008D1C73">
        <w:rPr>
          <w:rFonts w:hint="eastAsia"/>
          <w:sz w:val="20"/>
          <w:szCs w:val="20"/>
          <w:lang w:val="en-GB"/>
        </w:rPr>
        <w:t>em</w:t>
      </w:r>
      <w:r w:rsidR="00EB3559" w:rsidRPr="008D1C73">
        <w:rPr>
          <w:sz w:val="20"/>
          <w:szCs w:val="20"/>
          <w:lang w:val="en-GB"/>
        </w:rPr>
        <w:t>i-supervised learning for AI/ML based positioning</w:t>
      </w:r>
      <w:r w:rsidRPr="008D1C73">
        <w:rPr>
          <w:sz w:val="20"/>
          <w:szCs w:val="20"/>
        </w:rPr>
        <w: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8A3E520" w14:textId="2E8613CA" w:rsidR="002146AB" w:rsidRPr="0003208B" w:rsidRDefault="0003208B" w:rsidP="0003208B">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w:t>
      </w:r>
      <w:r w:rsidR="005A2A8C" w:rsidRPr="0003208B">
        <w:rPr>
          <w:rFonts w:ascii="Arial" w:eastAsia="宋体" w:hAnsi="Arial" w:cs="Times New Roman"/>
          <w:b/>
          <w:kern w:val="0"/>
          <w:sz w:val="28"/>
          <w:szCs w:val="28"/>
          <w:lang w:val="en-GB"/>
        </w:rPr>
        <w:t xml:space="preserve"> </w:t>
      </w:r>
      <w:r>
        <w:rPr>
          <w:rFonts w:ascii="Arial" w:eastAsia="宋体" w:hAnsi="Arial" w:cs="Times New Roman"/>
          <w:b/>
          <w:kern w:val="0"/>
          <w:sz w:val="28"/>
          <w:szCs w:val="28"/>
          <w:lang w:val="en-GB"/>
        </w:rPr>
        <w:t>m</w:t>
      </w:r>
      <w:r w:rsidR="002146AB" w:rsidRPr="0003208B">
        <w:rPr>
          <w:rFonts w:ascii="Arial" w:eastAsia="宋体" w:hAnsi="Arial" w:cs="Times New Roman"/>
          <w:b/>
          <w:kern w:val="0"/>
          <w:sz w:val="28"/>
          <w:szCs w:val="28"/>
          <w:lang w:val="en-GB"/>
        </w:rPr>
        <w:t xml:space="preserve">odel </w:t>
      </w:r>
      <w:r>
        <w:rPr>
          <w:rFonts w:ascii="Arial" w:eastAsia="宋体" w:hAnsi="Arial" w:cs="Times New Roman"/>
          <w:b/>
          <w:kern w:val="0"/>
          <w:sz w:val="28"/>
          <w:szCs w:val="28"/>
          <w:lang w:val="en-GB"/>
        </w:rPr>
        <w:t xml:space="preserve">performance </w:t>
      </w:r>
      <w:r w:rsidR="002146AB" w:rsidRPr="0003208B">
        <w:rPr>
          <w:rFonts w:ascii="Arial" w:eastAsia="宋体" w:hAnsi="Arial" w:cs="Times New Roman" w:hint="eastAsia"/>
          <w:b/>
          <w:kern w:val="0"/>
          <w:sz w:val="28"/>
          <w:szCs w:val="28"/>
          <w:lang w:val="en-GB"/>
        </w:rPr>
        <w:t>monitoring</w:t>
      </w:r>
    </w:p>
    <w:p w14:paraId="245790BD" w14:textId="662B85CC" w:rsidR="0003208B" w:rsidRPr="0003208B" w:rsidRDefault="0003208B" w:rsidP="0003208B">
      <w:pPr>
        <w:pStyle w:val="2"/>
        <w:spacing w:before="156" w:after="156" w:line="259" w:lineRule="auto"/>
        <w:ind w:left="0" w:rightChars="0" w:right="0"/>
        <w:rPr>
          <w:lang w:val="en-GB"/>
        </w:rPr>
      </w:pPr>
      <w:r>
        <w:rPr>
          <w:lang w:val="en-GB"/>
        </w:rPr>
        <w:t xml:space="preserve">7.1 </w:t>
      </w:r>
      <w:r w:rsidRPr="0003208B">
        <w:rPr>
          <w:rFonts w:hint="eastAsia"/>
          <w:lang w:val="en-GB"/>
        </w:rPr>
        <w:t>M</w:t>
      </w:r>
      <w:r w:rsidRPr="0003208B">
        <w:rPr>
          <w:lang w:val="en-GB"/>
        </w:rPr>
        <w:t>odel performance monitoring for case 1</w:t>
      </w:r>
    </w:p>
    <w:p w14:paraId="662F4367" w14:textId="627B040F" w:rsidR="002146AB" w:rsidRPr="001A6906" w:rsidRDefault="00A55BE8" w:rsidP="001A6906">
      <w:pPr>
        <w:widowControl w:val="0"/>
        <w:snapToGrid w:val="0"/>
        <w:spacing w:beforeLines="0" w:before="0" w:afterLines="0" w:after="120"/>
        <w:rPr>
          <w:rFonts w:eastAsiaTheme="minorEastAsia" w:cs="Times New Roman"/>
          <w:lang w:val="en-GB"/>
        </w:rPr>
      </w:pPr>
      <w:r w:rsidRPr="001A6906">
        <w:rPr>
          <w:rFonts w:eastAsiaTheme="minorEastAsia" w:cs="Times New Roman"/>
          <w:lang w:val="en-GB"/>
        </w:rPr>
        <w:t xml:space="preserve">Regarding </w:t>
      </w:r>
      <w:r w:rsidR="005B2339" w:rsidRPr="001A6906">
        <w:rPr>
          <w:rFonts w:eastAsiaTheme="minorEastAsia" w:cs="Times New Roman"/>
          <w:lang w:val="en-GB"/>
        </w:rPr>
        <w:t xml:space="preserve">how to determine the </w:t>
      </w:r>
      <w:r w:rsidRPr="001A6906">
        <w:rPr>
          <w:rFonts w:eastAsiaTheme="minorEastAsia" w:cs="Times New Roman"/>
          <w:lang w:val="en-GB"/>
        </w:rPr>
        <w:t>model monitoring metric</w:t>
      </w:r>
      <w:r w:rsidR="00B75DD7" w:rsidRPr="001A6906">
        <w:rPr>
          <w:rFonts w:eastAsiaTheme="minorEastAsia" w:cs="Times New Roman"/>
          <w:lang w:val="en-GB"/>
        </w:rPr>
        <w:t xml:space="preserve"> for case 1</w:t>
      </w:r>
      <w:r w:rsidR="005B2339" w:rsidRPr="001A6906">
        <w:rPr>
          <w:rFonts w:eastAsiaTheme="minorEastAsia" w:cs="Times New Roman"/>
          <w:lang w:val="en-GB"/>
        </w:rPr>
        <w:t xml:space="preserve">, </w:t>
      </w:r>
      <w:r w:rsidR="005A2A8C" w:rsidRPr="001A6906">
        <w:rPr>
          <w:rFonts w:eastAsiaTheme="minorEastAsia" w:cs="Times New Roman"/>
          <w:lang w:val="en-GB"/>
        </w:rPr>
        <w:t>multiple sub-options</w:t>
      </w:r>
      <w:r w:rsidR="005B2339" w:rsidRPr="001A6906">
        <w:rPr>
          <w:rFonts w:eastAsiaTheme="minorEastAsia" w:cs="Times New Roman"/>
          <w:lang w:val="en-GB"/>
        </w:rPr>
        <w:t xml:space="preserve"> were reached at </w:t>
      </w:r>
      <w:r w:rsidR="00042238" w:rsidRPr="001A6906">
        <w:rPr>
          <w:rFonts w:eastAsiaTheme="minorEastAsia" w:cs="Times New Roman"/>
          <w:lang w:val="en-GB"/>
        </w:rPr>
        <w:t xml:space="preserve">RAN1 #116b </w:t>
      </w:r>
      <w:r w:rsidR="005B2339" w:rsidRPr="001A6906">
        <w:rPr>
          <w:rFonts w:eastAsiaTheme="minorEastAsia" w:cs="Times New Roman"/>
          <w:lang w:val="en-GB"/>
        </w:rPr>
        <w:t>meeting</w:t>
      </w:r>
      <w:r w:rsidR="00B75DD7" w:rsidRPr="001A6906">
        <w:rPr>
          <w:rFonts w:eastAsiaTheme="minorEastAsia" w:cs="Times New Roman"/>
          <w:lang w:val="en-GB"/>
        </w:rPr>
        <w:t>, and it also agreed that Option A-4 will not be discussed in RAN1 #118 meeting</w:t>
      </w:r>
      <w:r w:rsidR="005B2339" w:rsidRPr="001A6906">
        <w:rPr>
          <w:rFonts w:eastAsiaTheme="minorEastAsia" w:cs="Times New Roman"/>
          <w:lang w:val="en-GB"/>
        </w:rPr>
        <w:t>.</w:t>
      </w:r>
      <w:r w:rsidR="00F31BC8" w:rsidRPr="001A6906">
        <w:rPr>
          <w:rFonts w:eastAsiaTheme="minorEastAsia" w:cs="Times New Roman"/>
          <w:lang w:val="en-GB"/>
        </w:rPr>
        <w:t xml:space="preserve"> </w:t>
      </w:r>
      <w:r w:rsidR="00B4192D" w:rsidRPr="001A6906">
        <w:rPr>
          <w:rFonts w:eastAsiaTheme="minorEastAsia" w:cs="Times New Roman"/>
          <w:lang w:val="en-GB"/>
        </w:rPr>
        <w:t>In the last meeting, it agreed that at least Option A can be supported</w:t>
      </w:r>
      <w:r w:rsidR="00F31BC8" w:rsidRPr="001A6906">
        <w:rPr>
          <w:rFonts w:eastAsiaTheme="minorEastAsia" w:cs="Times New Roman"/>
          <w:lang w:val="en-GB"/>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1A6906" w14:paraId="5C776C8C" w14:textId="77777777" w:rsidTr="0097745C">
        <w:tc>
          <w:tcPr>
            <w:tcW w:w="9336" w:type="dxa"/>
            <w:tcBorders>
              <w:top w:val="single" w:sz="8" w:space="0" w:color="auto"/>
              <w:left w:val="single" w:sz="8" w:space="0" w:color="auto"/>
              <w:bottom w:val="single" w:sz="8" w:space="0" w:color="auto"/>
              <w:right w:val="single" w:sz="8" w:space="0" w:color="auto"/>
            </w:tcBorders>
          </w:tcPr>
          <w:p w14:paraId="54B2B6B0" w14:textId="459F2831" w:rsidR="00B4192D" w:rsidRPr="007B57F2" w:rsidRDefault="00B4192D" w:rsidP="002F3A75">
            <w:pPr>
              <w:spacing w:beforeLines="0" w:before="0" w:afterLines="0" w:after="0"/>
              <w:jc w:val="left"/>
              <w:rPr>
                <w:rFonts w:eastAsia="等线"/>
                <w:b/>
                <w:bCs/>
                <w:szCs w:val="24"/>
                <w:highlight w:val="green"/>
                <w:lang w:val="en-GB"/>
              </w:rPr>
            </w:pPr>
            <w:r w:rsidRPr="007B57F2">
              <w:rPr>
                <w:rFonts w:eastAsia="等线"/>
                <w:b/>
                <w:bCs/>
                <w:szCs w:val="24"/>
                <w:highlight w:val="green"/>
                <w:lang w:val="en-GB"/>
              </w:rPr>
              <w:t>Agreement</w:t>
            </w:r>
            <w:r w:rsidR="00D35E1B" w:rsidRPr="007B57F2">
              <w:rPr>
                <w:rFonts w:eastAsia="等线"/>
                <w:b/>
                <w:bCs/>
                <w:szCs w:val="24"/>
                <w:lang w:val="en-GB"/>
              </w:rPr>
              <w:t xml:space="preserve"> </w:t>
            </w:r>
            <w:r w:rsidR="00D35E1B" w:rsidRPr="007B57F2">
              <w:rPr>
                <w:rFonts w:eastAsia="等线"/>
                <w:b/>
                <w:bCs/>
              </w:rPr>
              <w:t>@RAN1 #116b</w:t>
            </w:r>
          </w:p>
          <w:p w14:paraId="67175D65" w14:textId="77777777" w:rsidR="00B4192D" w:rsidRPr="001A6906" w:rsidRDefault="00B4192D" w:rsidP="002F3A75">
            <w:pPr>
              <w:spacing w:beforeLines="0" w:before="0" w:afterLines="0" w:after="0"/>
              <w:jc w:val="left"/>
              <w:rPr>
                <w:rFonts w:eastAsia="Batang"/>
                <w:szCs w:val="24"/>
                <w:lang w:val="en-GB" w:eastAsia="en-US"/>
              </w:rPr>
            </w:pPr>
            <w:r w:rsidRPr="001A6906">
              <w:rPr>
                <w:rFonts w:eastAsia="Batang"/>
                <w:szCs w:val="24"/>
                <w:lang w:val="en-GB" w:eastAsia="en-US"/>
              </w:rPr>
              <w:t xml:space="preserve">For model performance monitoring of AI/ML positioning Case 1, support at least: </w:t>
            </w:r>
          </w:p>
          <w:p w14:paraId="0666D545" w14:textId="77777777" w:rsidR="00B4192D" w:rsidRPr="001A6906" w:rsidRDefault="00B4192D" w:rsidP="002F3A75">
            <w:pPr>
              <w:numPr>
                <w:ilvl w:val="0"/>
                <w:numId w:val="44"/>
              </w:numPr>
              <w:tabs>
                <w:tab w:val="left" w:pos="0"/>
              </w:tabs>
              <w:suppressAutoHyphens/>
              <w:spacing w:beforeLines="0" w:before="0" w:afterLines="0" w:after="0"/>
              <w:ind w:left="720"/>
              <w:jc w:val="left"/>
              <w:rPr>
                <w:rFonts w:eastAsia="Batang"/>
                <w:szCs w:val="24"/>
                <w:lang w:val="en-GB" w:eastAsia="en-US"/>
              </w:rPr>
            </w:pPr>
            <w:r w:rsidRPr="001A6906">
              <w:rPr>
                <w:rFonts w:eastAsia="Batang"/>
                <w:szCs w:val="24"/>
                <w:lang w:val="en-GB" w:eastAsia="en-US"/>
              </w:rPr>
              <w:t xml:space="preserve">Option A. The target UE side performs monitoring metric calculation. </w:t>
            </w:r>
          </w:p>
          <w:p w14:paraId="321068EC" w14:textId="77777777" w:rsidR="00B4192D" w:rsidRPr="001A6906" w:rsidRDefault="00B4192D" w:rsidP="002F3A75">
            <w:pPr>
              <w:numPr>
                <w:ilvl w:val="1"/>
                <w:numId w:val="44"/>
              </w:numPr>
              <w:tabs>
                <w:tab w:val="left" w:pos="0"/>
              </w:tabs>
              <w:suppressAutoHyphens/>
              <w:spacing w:beforeLines="0" w:before="0" w:afterLines="0" w:after="0"/>
              <w:ind w:left="1440"/>
              <w:jc w:val="left"/>
              <w:rPr>
                <w:rFonts w:eastAsia="Batang"/>
                <w:szCs w:val="24"/>
                <w:lang w:val="en-GB" w:eastAsia="en-US"/>
              </w:rPr>
            </w:pPr>
            <w:r w:rsidRPr="001A6906">
              <w:rPr>
                <w:rFonts w:eastAsia="Batang"/>
                <w:szCs w:val="24"/>
                <w:lang w:val="en-GB" w:eastAsia="en-US"/>
              </w:rPr>
              <w:t xml:space="preserve">The target UE </w:t>
            </w:r>
            <w:r w:rsidRPr="001A6906">
              <w:rPr>
                <w:rFonts w:eastAsia="等线"/>
                <w:szCs w:val="24"/>
                <w:lang w:val="en-GB"/>
              </w:rPr>
              <w:t>may</w:t>
            </w:r>
            <w:r w:rsidRPr="001A6906">
              <w:rPr>
                <w:rFonts w:eastAsia="Batang"/>
                <w:szCs w:val="24"/>
                <w:lang w:val="en-GB" w:eastAsia="en-US"/>
              </w:rPr>
              <w:t xml:space="preserve"> signal the monitoring outcome to the LMF. </w:t>
            </w:r>
          </w:p>
          <w:p w14:paraId="3A95E9B2" w14:textId="77777777" w:rsidR="00B4192D" w:rsidRPr="001A6906" w:rsidRDefault="00B4192D" w:rsidP="002F3A75">
            <w:pPr>
              <w:numPr>
                <w:ilvl w:val="1"/>
                <w:numId w:val="44"/>
              </w:numPr>
              <w:tabs>
                <w:tab w:val="left" w:pos="0"/>
              </w:tabs>
              <w:suppressAutoHyphens/>
              <w:spacing w:beforeLines="0" w:before="0" w:afterLines="0" w:after="0"/>
              <w:ind w:left="1440"/>
              <w:jc w:val="left"/>
              <w:rPr>
                <w:rFonts w:eastAsia="Batang"/>
                <w:szCs w:val="24"/>
                <w:lang w:val="en-GB" w:eastAsia="en-US"/>
              </w:rPr>
            </w:pPr>
            <w:r w:rsidRPr="001A6906">
              <w:rPr>
                <w:rFonts w:eastAsia="Batang"/>
                <w:szCs w:val="24"/>
                <w:lang w:val="en-GB" w:eastAsia="en-US"/>
              </w:rPr>
              <w:t>FFS: content of monitoring outcome</w:t>
            </w:r>
          </w:p>
          <w:p w14:paraId="243321D7" w14:textId="77777777" w:rsidR="00B4192D" w:rsidRPr="001A6906" w:rsidRDefault="00B4192D" w:rsidP="002F3A75">
            <w:pPr>
              <w:numPr>
                <w:ilvl w:val="0"/>
                <w:numId w:val="44"/>
              </w:numPr>
              <w:tabs>
                <w:tab w:val="left" w:pos="0"/>
              </w:tabs>
              <w:suppressAutoHyphens/>
              <w:spacing w:beforeLines="0" w:before="0" w:afterLines="0" w:after="0"/>
              <w:ind w:left="720"/>
              <w:jc w:val="left"/>
              <w:rPr>
                <w:rFonts w:eastAsia="Batang"/>
                <w:szCs w:val="24"/>
                <w:lang w:val="en-GB" w:eastAsia="en-US"/>
              </w:rPr>
            </w:pPr>
            <w:r w:rsidRPr="001A6906">
              <w:rPr>
                <w:rFonts w:eastAsia="Batang"/>
                <w:szCs w:val="24"/>
                <w:lang w:val="en-GB" w:eastAsia="en-US"/>
              </w:rPr>
              <w:t>FFS: Option B</w:t>
            </w:r>
          </w:p>
          <w:p w14:paraId="73569936" w14:textId="77777777" w:rsidR="00D35E1B" w:rsidRDefault="00D35E1B" w:rsidP="002F3A75">
            <w:pPr>
              <w:spacing w:beforeLines="0" w:before="0" w:afterLines="0" w:after="0"/>
              <w:jc w:val="left"/>
              <w:rPr>
                <w:rFonts w:eastAsia="等线"/>
                <w:lang w:val="en-GB"/>
              </w:rPr>
            </w:pPr>
          </w:p>
          <w:p w14:paraId="54DB99E6" w14:textId="05D5BA3E" w:rsidR="001B3E76" w:rsidRPr="007B57F2" w:rsidRDefault="001B3E76" w:rsidP="002F3A75">
            <w:pPr>
              <w:spacing w:beforeLines="0" w:before="0" w:afterLines="0" w:after="0"/>
              <w:jc w:val="left"/>
              <w:rPr>
                <w:rFonts w:eastAsia="等线"/>
                <w:b/>
                <w:bCs/>
                <w:lang w:val="en-GB"/>
              </w:rPr>
            </w:pPr>
            <w:r w:rsidRPr="007B57F2">
              <w:rPr>
                <w:rFonts w:eastAsia="等线"/>
                <w:b/>
                <w:bCs/>
                <w:lang w:val="en-GB"/>
              </w:rPr>
              <w:t>Conclusion @RAN1 #118</w:t>
            </w:r>
          </w:p>
          <w:p w14:paraId="07ABE533" w14:textId="77777777" w:rsidR="001B3E76" w:rsidRPr="001A6906" w:rsidRDefault="001B3E76" w:rsidP="002F3A75">
            <w:pPr>
              <w:spacing w:beforeLines="0" w:before="0" w:afterLines="0" w:after="0"/>
              <w:jc w:val="left"/>
              <w:rPr>
                <w:rFonts w:eastAsia="Batang"/>
                <w:lang w:val="en-GB" w:eastAsia="en-US"/>
              </w:rPr>
            </w:pPr>
            <w:r w:rsidRPr="001A6906">
              <w:rPr>
                <w:rFonts w:eastAsia="Batang"/>
                <w:lang w:val="en-GB" w:eastAsia="en-US"/>
              </w:rPr>
              <w:t>For model performance monitoring of AI/ML positioning Case 1, for model performance monitoring metric calculation in label-based model monitoring,</w:t>
            </w:r>
          </w:p>
          <w:p w14:paraId="6884846E" w14:textId="77777777" w:rsidR="001B3E76" w:rsidRPr="001A6906" w:rsidRDefault="001B3E76" w:rsidP="002F3A75">
            <w:pPr>
              <w:numPr>
                <w:ilvl w:val="0"/>
                <w:numId w:val="38"/>
              </w:numPr>
              <w:suppressAutoHyphens/>
              <w:spacing w:beforeLines="0" w:before="0" w:afterLines="0" w:after="0"/>
              <w:jc w:val="left"/>
              <w:rPr>
                <w:rFonts w:eastAsia="Batang"/>
                <w:lang w:val="en-GB" w:eastAsia="x-none"/>
              </w:rPr>
            </w:pPr>
            <w:r w:rsidRPr="001A6906">
              <w:rPr>
                <w:rFonts w:eastAsia="Calibri"/>
                <w:lang w:val="de-DE" w:eastAsia="x-none"/>
              </w:rPr>
              <w:lastRenderedPageBreak/>
              <w:t>Option A-4 can be realized by implementation in a manner transparent to specification</w:t>
            </w:r>
            <w:r w:rsidRPr="001A6906">
              <w:rPr>
                <w:rFonts w:eastAsia="Batang"/>
                <w:lang w:eastAsia="x-none"/>
              </w:rPr>
              <w:t xml:space="preserve"> </w:t>
            </w:r>
            <w:r w:rsidRPr="001A6906">
              <w:rPr>
                <w:rFonts w:eastAsia="Calibri"/>
                <w:lang w:val="de-DE" w:eastAsia="x-none"/>
              </w:rPr>
              <w:t>specification if the PRU sends information to the target UE side in a proprietary method. No further discussion on</w:t>
            </w:r>
            <w:r w:rsidRPr="001A6906">
              <w:rPr>
                <w:rFonts w:eastAsia="Batang"/>
                <w:lang w:eastAsia="x-none"/>
              </w:rPr>
              <w:t xml:space="preserve"> Option A-4.</w:t>
            </w:r>
          </w:p>
          <w:p w14:paraId="38F07D80" w14:textId="77777777" w:rsidR="00D35E1B" w:rsidRDefault="00D35E1B" w:rsidP="002F3A75">
            <w:pPr>
              <w:spacing w:beforeLines="0" w:before="0" w:afterLines="0" w:after="0"/>
              <w:jc w:val="left"/>
              <w:rPr>
                <w:rFonts w:eastAsia="等线"/>
                <w:highlight w:val="green"/>
              </w:rPr>
            </w:pPr>
          </w:p>
          <w:p w14:paraId="0DE52841" w14:textId="5C40B1C3" w:rsidR="00431691" w:rsidRPr="007B57F2" w:rsidRDefault="00431691" w:rsidP="002F3A75">
            <w:pPr>
              <w:spacing w:beforeLines="0" w:before="0" w:afterLines="0" w:after="0"/>
              <w:jc w:val="left"/>
              <w:rPr>
                <w:rFonts w:eastAsia="等线"/>
                <w:b/>
                <w:bCs/>
                <w:highlight w:val="green"/>
              </w:rPr>
            </w:pPr>
            <w:r w:rsidRPr="007B57F2">
              <w:rPr>
                <w:rFonts w:eastAsia="等线"/>
                <w:b/>
                <w:bCs/>
                <w:highlight w:val="green"/>
              </w:rPr>
              <w:t>Agreement</w:t>
            </w:r>
            <w:r w:rsidR="00B75DD7" w:rsidRPr="007B57F2">
              <w:rPr>
                <w:rFonts w:eastAsia="等线"/>
                <w:b/>
                <w:bCs/>
              </w:rPr>
              <w:t xml:space="preserve"> @RAN1 #116b</w:t>
            </w:r>
          </w:p>
          <w:p w14:paraId="2B4600BC" w14:textId="77777777" w:rsidR="00431691" w:rsidRPr="001A6906" w:rsidRDefault="00431691" w:rsidP="002F3A75">
            <w:pPr>
              <w:spacing w:beforeLines="0" w:before="0" w:afterLines="0" w:after="0"/>
              <w:jc w:val="left"/>
              <w:rPr>
                <w:rFonts w:eastAsia="Batang"/>
                <w:strike/>
                <w:lang w:val="en-GB" w:eastAsia="en-US"/>
              </w:rPr>
            </w:pPr>
            <w:r w:rsidRPr="001A6906">
              <w:rPr>
                <w:rFonts w:eastAsia="Batang"/>
                <w:lang w:val="en-GB" w:eastAsia="en-US"/>
              </w:rPr>
              <w:t xml:space="preserve">For model performance monitoring of AI/ML positioning Case 1, for model performance monitoring metric calculation in label-based model monitoring, study the feasibility, benefits, and </w:t>
            </w:r>
            <w:r w:rsidRPr="001A6906">
              <w:rPr>
                <w:rFonts w:eastAsia="等线"/>
                <w:lang w:val="en-GB"/>
              </w:rPr>
              <w:t xml:space="preserve">potential </w:t>
            </w:r>
            <w:r w:rsidRPr="001A6906">
              <w:rPr>
                <w:rFonts w:eastAsia="Batang"/>
                <w:lang w:val="en-GB" w:eastAsia="en-US"/>
              </w:rPr>
              <w:t xml:space="preserve">specification impact of the following options with regard to how to generate information on ground truth label: </w:t>
            </w:r>
          </w:p>
          <w:p w14:paraId="3796EBD6" w14:textId="77777777" w:rsidR="00431691" w:rsidRPr="001A6906" w:rsidRDefault="00431691" w:rsidP="002F3A75">
            <w:pPr>
              <w:widowControl w:val="0"/>
              <w:numPr>
                <w:ilvl w:val="0"/>
                <w:numId w:val="20"/>
              </w:numPr>
              <w:spacing w:beforeLines="0" w:before="0" w:afterLines="0" w:after="0"/>
              <w:jc w:val="left"/>
              <w:rPr>
                <w:rFonts w:eastAsia="Batang"/>
                <w:lang w:eastAsia="x-none"/>
              </w:rPr>
            </w:pPr>
            <w:r w:rsidRPr="001A6906">
              <w:rPr>
                <w:rFonts w:eastAsia="Batang"/>
                <w:lang w:eastAsia="x-none"/>
              </w:rPr>
              <w:t xml:space="preserve">Option A. The target UE side performs monitoring metric calculation. </w:t>
            </w:r>
          </w:p>
          <w:p w14:paraId="33E24BC8" w14:textId="77777777" w:rsidR="00431691" w:rsidRPr="001A6906" w:rsidRDefault="00431691" w:rsidP="002F3A75">
            <w:pPr>
              <w:widowControl w:val="0"/>
              <w:numPr>
                <w:ilvl w:val="1"/>
                <w:numId w:val="21"/>
              </w:numPr>
              <w:spacing w:beforeLines="0" w:before="0" w:afterLines="0" w:after="0"/>
              <w:jc w:val="left"/>
              <w:rPr>
                <w:rFonts w:eastAsia="Batang"/>
                <w:lang w:eastAsia="x-none"/>
              </w:rPr>
            </w:pPr>
            <w:r w:rsidRPr="001A6906">
              <w:rPr>
                <w:rFonts w:eastAsia="Batang"/>
                <w:lang w:eastAsia="x-none"/>
              </w:rPr>
              <w:t xml:space="preserve">Option A-1. At least information on ground truth label of the target UE is generated by LMF and provided to the target UE. </w:t>
            </w:r>
          </w:p>
          <w:p w14:paraId="0B8205BC" w14:textId="77777777" w:rsidR="00431691" w:rsidRPr="001A6906" w:rsidRDefault="00431691" w:rsidP="002F3A75">
            <w:pPr>
              <w:widowControl w:val="0"/>
              <w:numPr>
                <w:ilvl w:val="2"/>
                <w:numId w:val="21"/>
              </w:numPr>
              <w:spacing w:beforeLines="0" w:before="0" w:afterLines="0" w:after="0"/>
              <w:ind w:left="2360" w:hanging="560"/>
              <w:jc w:val="left"/>
              <w:rPr>
                <w:rFonts w:eastAsia="Batang"/>
                <w:lang w:eastAsia="x-none"/>
              </w:rPr>
            </w:pPr>
            <w:r w:rsidRPr="001A6906">
              <w:rPr>
                <w:rFonts w:eastAsia="Batang"/>
                <w:lang w:eastAsia="x-none"/>
              </w:rPr>
              <w:t>In one example, target UE and/or gNB sends measurement (e.g., legacy measurement) to LMF so that LMF can derive the information on ground truth label.</w:t>
            </w:r>
          </w:p>
          <w:p w14:paraId="1622BB1E" w14:textId="77777777" w:rsidR="00431691" w:rsidRPr="001A6906" w:rsidRDefault="00431691" w:rsidP="002F3A75">
            <w:pPr>
              <w:widowControl w:val="0"/>
              <w:numPr>
                <w:ilvl w:val="1"/>
                <w:numId w:val="21"/>
              </w:numPr>
              <w:spacing w:beforeLines="0" w:before="0" w:afterLines="0" w:after="0"/>
              <w:jc w:val="left"/>
              <w:rPr>
                <w:rFonts w:eastAsia="Batang"/>
                <w:lang w:eastAsia="x-none"/>
              </w:rPr>
            </w:pPr>
            <w:r w:rsidRPr="001A6906">
              <w:rPr>
                <w:rFonts w:eastAsia="Batang"/>
                <w:lang w:eastAsia="x-none"/>
              </w:rPr>
              <w:t>Option A-2. At least position calculation assistance data (e.g., existing information for UE-based positioning method) is provided from LMF to the target UE.</w:t>
            </w:r>
          </w:p>
          <w:p w14:paraId="4D711BC1" w14:textId="77777777" w:rsidR="00431691" w:rsidRPr="001A6906" w:rsidRDefault="00431691" w:rsidP="002F3A75">
            <w:pPr>
              <w:widowControl w:val="0"/>
              <w:numPr>
                <w:ilvl w:val="1"/>
                <w:numId w:val="21"/>
              </w:numPr>
              <w:spacing w:beforeLines="0" w:before="0" w:afterLines="0" w:after="0"/>
              <w:jc w:val="left"/>
              <w:rPr>
                <w:rFonts w:eastAsia="Batang"/>
                <w:lang w:eastAsia="x-none"/>
              </w:rPr>
            </w:pPr>
            <w:r w:rsidRPr="001A6906">
              <w:rPr>
                <w:rFonts w:eastAsia="Batang"/>
                <w:lang w:eastAsia="x-none"/>
              </w:rPr>
              <w:t xml:space="preserve">Option A-3. Reuse Rel-18 assistance data transfer framework from LMF to the target UE, where the PRU measurement (e.g., legacy measurement) and the corresponding PRU location are sent via LMF to the target UE. </w:t>
            </w:r>
          </w:p>
          <w:p w14:paraId="07429B40" w14:textId="77777777" w:rsidR="00431691" w:rsidRPr="001A6906" w:rsidRDefault="00431691" w:rsidP="002F3A75">
            <w:pPr>
              <w:widowControl w:val="0"/>
              <w:numPr>
                <w:ilvl w:val="1"/>
                <w:numId w:val="21"/>
              </w:numPr>
              <w:spacing w:beforeLines="0" w:before="0" w:afterLines="0" w:after="0"/>
              <w:jc w:val="left"/>
              <w:rPr>
                <w:rFonts w:eastAsia="Batang"/>
                <w:lang w:eastAsia="x-none"/>
              </w:rPr>
            </w:pPr>
            <w:r w:rsidRPr="001A6906">
              <w:rPr>
                <w:rFonts w:eastAsia="Batang"/>
                <w:lang w:eastAsia="x-none"/>
              </w:rPr>
              <w:t xml:space="preserve">Option A-4. PRU measurement (and the corresponding PRU location if not already known at the UE-side) are sent from PRU to the target UE side </w:t>
            </w:r>
            <w:r w:rsidRPr="001A6906">
              <w:rPr>
                <w:rFonts w:eastAsia="Batang"/>
                <w:strike/>
                <w:lang w:eastAsia="x-none"/>
              </w:rPr>
              <w:t>(e.g., target UE, OTT server)</w:t>
            </w:r>
            <w:r w:rsidRPr="001A6906">
              <w:rPr>
                <w:rFonts w:eastAsia="Batang"/>
                <w:lang w:eastAsia="x-none"/>
              </w:rPr>
              <w:t xml:space="preserve">. </w:t>
            </w:r>
          </w:p>
          <w:p w14:paraId="214A9B74" w14:textId="77777777" w:rsidR="00431691" w:rsidRPr="001A6906" w:rsidRDefault="00431691" w:rsidP="002F3A75">
            <w:pPr>
              <w:widowControl w:val="0"/>
              <w:numPr>
                <w:ilvl w:val="2"/>
                <w:numId w:val="21"/>
              </w:numPr>
              <w:spacing w:beforeLines="0" w:before="0" w:afterLines="0" w:after="0"/>
              <w:ind w:left="2360" w:hanging="560"/>
              <w:jc w:val="left"/>
              <w:rPr>
                <w:rFonts w:eastAsia="Batang"/>
                <w:lang w:eastAsia="x-none"/>
              </w:rPr>
            </w:pPr>
            <w:r w:rsidRPr="001A6906">
              <w:rPr>
                <w:rFonts w:eastAsia="Batang"/>
                <w:lang w:eastAsia="x-none"/>
              </w:rPr>
              <w:t>Note: Option A-4 can be realized by implementation in a manner transparent to specification if the PRU sends information to the target UE side in a proprietary method.</w:t>
            </w:r>
          </w:p>
          <w:p w14:paraId="463A6345" w14:textId="77777777" w:rsidR="00431691" w:rsidRPr="001A6906" w:rsidRDefault="00431691" w:rsidP="002F3A75">
            <w:pPr>
              <w:widowControl w:val="0"/>
              <w:numPr>
                <w:ilvl w:val="0"/>
                <w:numId w:val="21"/>
              </w:numPr>
              <w:spacing w:beforeLines="0" w:before="0" w:afterLines="0" w:after="0"/>
              <w:jc w:val="left"/>
              <w:rPr>
                <w:rFonts w:eastAsia="Batang"/>
                <w:lang w:eastAsia="x-none"/>
              </w:rPr>
            </w:pPr>
            <w:r w:rsidRPr="001A6906">
              <w:rPr>
                <w:rFonts w:eastAsia="Batang"/>
                <w:lang w:eastAsia="x-none"/>
              </w:rPr>
              <w:t>Option B. The LMF performs monitoring metric calculation.</w:t>
            </w:r>
          </w:p>
          <w:p w14:paraId="48FF1566" w14:textId="77777777" w:rsidR="00431691" w:rsidRPr="001A6906" w:rsidRDefault="00431691" w:rsidP="002F3A75">
            <w:pPr>
              <w:widowControl w:val="0"/>
              <w:numPr>
                <w:ilvl w:val="1"/>
                <w:numId w:val="21"/>
              </w:numPr>
              <w:spacing w:beforeLines="0" w:before="0" w:afterLines="0" w:after="0"/>
              <w:jc w:val="left"/>
              <w:rPr>
                <w:rFonts w:eastAsia="Batang"/>
                <w:lang w:eastAsia="x-none"/>
              </w:rPr>
            </w:pPr>
            <w:r w:rsidRPr="001A6906">
              <w:rPr>
                <w:rFonts w:eastAsia="等线"/>
              </w:rPr>
              <w:t xml:space="preserve">Option B-1. </w:t>
            </w:r>
            <w:r w:rsidRPr="001A6906">
              <w:rPr>
                <w:rFonts w:eastAsia="Batang"/>
                <w:lang w:eastAsia="x-none"/>
              </w:rPr>
              <w:t xml:space="preserve">at least </w:t>
            </w:r>
            <w:r w:rsidRPr="001A6906">
              <w:rPr>
                <w:rFonts w:eastAsia="宋体"/>
              </w:rPr>
              <w:t>inference result</w:t>
            </w:r>
            <w:r w:rsidRPr="001A6906">
              <w:rPr>
                <w:rFonts w:eastAsia="Batang"/>
                <w:lang w:eastAsia="x-none"/>
              </w:rPr>
              <w:t xml:space="preserve"> </w:t>
            </w:r>
            <w:r w:rsidRPr="001A6906">
              <w:rPr>
                <w:rFonts w:eastAsia="宋体"/>
              </w:rPr>
              <w:t xml:space="preserve">(i.e., the model output corresponding to target UE’s channel measurement) </w:t>
            </w:r>
            <w:r w:rsidRPr="001A6906">
              <w:rPr>
                <w:rFonts w:eastAsia="Batang"/>
                <w:lang w:eastAsia="x-none"/>
              </w:rPr>
              <w:t>of the target UE</w:t>
            </w:r>
            <w:r w:rsidRPr="001A6906">
              <w:rPr>
                <w:rFonts w:eastAsia="宋体"/>
              </w:rPr>
              <w:t xml:space="preserve"> is sent by the target UE to </w:t>
            </w:r>
            <w:r w:rsidRPr="001A6906">
              <w:rPr>
                <w:rFonts w:eastAsia="Batang"/>
                <w:lang w:eastAsia="x-none"/>
              </w:rPr>
              <w:t xml:space="preserve">LMF. </w:t>
            </w:r>
          </w:p>
          <w:p w14:paraId="7CE4C0E5" w14:textId="77777777" w:rsidR="00431691" w:rsidRPr="001A6906" w:rsidRDefault="00431691" w:rsidP="002F3A75">
            <w:pPr>
              <w:widowControl w:val="0"/>
              <w:numPr>
                <w:ilvl w:val="1"/>
                <w:numId w:val="21"/>
              </w:numPr>
              <w:spacing w:beforeLines="0" w:before="0" w:afterLines="0" w:after="0"/>
              <w:jc w:val="left"/>
              <w:rPr>
                <w:rFonts w:eastAsia="Batang"/>
                <w:lang w:eastAsia="x-none"/>
              </w:rPr>
            </w:pPr>
            <w:r w:rsidRPr="001A6906">
              <w:rPr>
                <w:rFonts w:eastAsia="宋体"/>
              </w:rPr>
              <w:t xml:space="preserve">Option B-2. </w:t>
            </w:r>
            <w:r w:rsidRPr="001A6906">
              <w:rPr>
                <w:rFonts w:eastAsia="Batang"/>
                <w:lang w:eastAsia="x-none"/>
              </w:rPr>
              <w:t>PRU</w:t>
            </w:r>
            <w:r w:rsidRPr="001A6906">
              <w:rPr>
                <w:rFonts w:eastAsia="宋体"/>
              </w:rPr>
              <w:t>’s</w:t>
            </w:r>
            <w:r w:rsidRPr="001A6906">
              <w:rPr>
                <w:rFonts w:eastAsia="Batang"/>
                <w:lang w:eastAsia="x-none"/>
              </w:rPr>
              <w:t xml:space="preserve"> </w:t>
            </w:r>
            <w:r w:rsidRPr="001A6906">
              <w:rPr>
                <w:rFonts w:eastAsia="宋体"/>
              </w:rPr>
              <w:t xml:space="preserve">channel </w:t>
            </w:r>
            <w:r w:rsidRPr="001A6906">
              <w:rPr>
                <w:rFonts w:eastAsia="Batang"/>
                <w:lang w:eastAsia="x-none"/>
              </w:rPr>
              <w:t>measurement is sent via LMF to the target UE</w:t>
            </w:r>
            <w:r w:rsidRPr="001A6906">
              <w:rPr>
                <w:rFonts w:eastAsia="宋体"/>
              </w:rPr>
              <w:t xml:space="preserve">, and the inference result (i.e., the model output corresponding to PRU’s channel measurement) is sent by the target UE to </w:t>
            </w:r>
            <w:r w:rsidRPr="001A6906">
              <w:rPr>
                <w:rFonts w:eastAsia="Batang"/>
                <w:lang w:eastAsia="x-none"/>
              </w:rPr>
              <w:t>LMF.</w:t>
            </w:r>
          </w:p>
          <w:p w14:paraId="6EC8FF09" w14:textId="77777777" w:rsidR="00431691" w:rsidRPr="001A6906" w:rsidRDefault="00431691" w:rsidP="002F3A75">
            <w:pPr>
              <w:spacing w:beforeLines="0" w:before="0" w:afterLines="0" w:after="0"/>
              <w:jc w:val="left"/>
              <w:rPr>
                <w:rFonts w:eastAsia="等线"/>
                <w:lang w:val="en-GB"/>
              </w:rPr>
            </w:pPr>
            <w:r w:rsidRPr="001A6906">
              <w:rPr>
                <w:rFonts w:eastAsia="Batang"/>
                <w:lang w:val="en-GB" w:eastAsia="en-US"/>
              </w:rPr>
              <w:t xml:space="preserve">Note: exact method to perform the monitoring metric calculation is up to implementation. </w:t>
            </w:r>
          </w:p>
          <w:p w14:paraId="2D882EC8" w14:textId="28F04D36" w:rsidR="00431691" w:rsidRPr="001A6906" w:rsidRDefault="00431691" w:rsidP="002F3A75">
            <w:pPr>
              <w:spacing w:beforeLines="0" w:before="0" w:afterLines="0" w:after="0"/>
              <w:jc w:val="left"/>
              <w:rPr>
                <w:rFonts w:eastAsia="Yu Mincho"/>
                <w:lang w:val="en-GB"/>
              </w:rPr>
            </w:pPr>
            <w:r w:rsidRPr="001A6906">
              <w:rPr>
                <w:rFonts w:eastAsia="等线"/>
                <w:lang w:val="en-GB"/>
              </w:rPr>
              <w:t>Note: Other options are not precluded.</w:t>
            </w:r>
          </w:p>
        </w:tc>
      </w:tr>
    </w:tbl>
    <w:p w14:paraId="2311F328" w14:textId="0F1D2100" w:rsidR="00716596" w:rsidRPr="001A6906" w:rsidRDefault="00FE6A33" w:rsidP="001A6906">
      <w:pPr>
        <w:widowControl w:val="0"/>
        <w:snapToGrid w:val="0"/>
        <w:spacing w:beforeLines="0" w:before="0" w:afterLines="0" w:after="120"/>
        <w:rPr>
          <w:rFonts w:eastAsia="Batang" w:cs="Times New Roman"/>
          <w:lang w:eastAsia="x-none"/>
        </w:rPr>
      </w:pPr>
      <w:r w:rsidRPr="001A6906">
        <w:rPr>
          <w:rFonts w:eastAsiaTheme="minorEastAsia" w:cs="Times New Roman"/>
        </w:rPr>
        <w:lastRenderedPageBreak/>
        <w:t>T</w:t>
      </w:r>
      <w:r w:rsidR="002A5145" w:rsidRPr="001A6906">
        <w:rPr>
          <w:rFonts w:eastAsiaTheme="minorEastAsia" w:cs="Times New Roman"/>
        </w:rPr>
        <w:t xml:space="preserve">he main different between Option A and Option B is whether the LMF provide ground truth label or assistance data for calculating label to UE. For example, the LMF </w:t>
      </w:r>
      <w:r w:rsidR="00D30EBB" w:rsidRPr="001A6906">
        <w:rPr>
          <w:rFonts w:eastAsiaTheme="minorEastAsia" w:cs="Times New Roman"/>
        </w:rPr>
        <w:t xml:space="preserve">will </w:t>
      </w:r>
      <w:r w:rsidR="002A5145" w:rsidRPr="001A6906">
        <w:rPr>
          <w:rFonts w:eastAsiaTheme="minorEastAsia" w:cs="Times New Roman"/>
        </w:rPr>
        <w:t xml:space="preserve">provide </w:t>
      </w:r>
      <w:r w:rsidR="002A5145" w:rsidRPr="001A6906">
        <w:rPr>
          <w:rFonts w:eastAsia="Batang" w:cs="Times New Roman"/>
          <w:lang w:eastAsia="x-none"/>
        </w:rPr>
        <w:t>ground truth label of the target UE</w:t>
      </w:r>
      <w:r w:rsidR="002A5145" w:rsidRPr="001A6906">
        <w:rPr>
          <w:rFonts w:eastAsiaTheme="minorEastAsia" w:cs="Times New Roman"/>
        </w:rPr>
        <w:t xml:space="preserve"> in Option A-1</w:t>
      </w:r>
      <w:r w:rsidR="004B66A4" w:rsidRPr="001A6906">
        <w:rPr>
          <w:rFonts w:eastAsiaTheme="minorEastAsia" w:cs="Times New Roman"/>
        </w:rPr>
        <w:t>, Option A-3, and Option A-4</w:t>
      </w:r>
      <w:r w:rsidR="002A5145" w:rsidRPr="001A6906">
        <w:rPr>
          <w:rFonts w:eastAsiaTheme="minorEastAsia" w:cs="Times New Roman"/>
        </w:rPr>
        <w:t>,</w:t>
      </w:r>
      <w:r w:rsidR="004B66A4" w:rsidRPr="001A6906">
        <w:rPr>
          <w:rFonts w:eastAsiaTheme="minorEastAsia" w:cs="Times New Roman"/>
        </w:rPr>
        <w:t xml:space="preserve"> </w:t>
      </w:r>
      <w:r w:rsidR="00D30EBB" w:rsidRPr="001A6906">
        <w:rPr>
          <w:rFonts w:eastAsiaTheme="minorEastAsia" w:cs="Times New Roman"/>
        </w:rPr>
        <w:t xml:space="preserve">and </w:t>
      </w:r>
      <w:r w:rsidR="002A5145" w:rsidRPr="001A6906">
        <w:rPr>
          <w:rFonts w:eastAsiaTheme="minorEastAsia" w:cs="Times New Roman"/>
        </w:rPr>
        <w:t>the LMF</w:t>
      </w:r>
      <w:r w:rsidR="00D30EBB" w:rsidRPr="001A6906">
        <w:rPr>
          <w:rFonts w:eastAsiaTheme="minorEastAsia" w:cs="Times New Roman"/>
        </w:rPr>
        <w:t xml:space="preserve"> will</w:t>
      </w:r>
      <w:r w:rsidR="002A5145" w:rsidRPr="001A6906">
        <w:rPr>
          <w:rFonts w:eastAsiaTheme="minorEastAsia" w:cs="Times New Roman"/>
        </w:rPr>
        <w:t xml:space="preserve"> provide </w:t>
      </w:r>
      <w:r w:rsidR="002A5145" w:rsidRPr="001A6906">
        <w:rPr>
          <w:rFonts w:eastAsia="Batang" w:cs="Times New Roman"/>
          <w:lang w:eastAsia="x-none"/>
        </w:rPr>
        <w:t>position calculation assistance data in Option A-2</w:t>
      </w:r>
      <w:r w:rsidR="00EB5B2F" w:rsidRPr="001A6906">
        <w:rPr>
          <w:rFonts w:eastAsia="Batang" w:cs="Times New Roman"/>
          <w:lang w:eastAsia="x-none"/>
        </w:rPr>
        <w:t>, while the LMF does not provide any ground truth label or UE/PRU</w:t>
      </w:r>
      <w:r w:rsidRPr="001A6906">
        <w:rPr>
          <w:rFonts w:eastAsia="Batang" w:cs="Times New Roman"/>
          <w:lang w:eastAsia="x-none"/>
        </w:rPr>
        <w:t xml:space="preserve"> location</w:t>
      </w:r>
      <w:r w:rsidR="00EB5B2F" w:rsidRPr="001A6906">
        <w:rPr>
          <w:rFonts w:eastAsia="Batang" w:cs="Times New Roman"/>
          <w:lang w:eastAsia="x-none"/>
        </w:rPr>
        <w:t xml:space="preserve"> nor assistance data for calculating UE’s in Option B-1 and Option B-2.</w:t>
      </w:r>
      <w:r w:rsidR="009D572D" w:rsidRPr="001A6906">
        <w:rPr>
          <w:rFonts w:eastAsia="Batang" w:cs="Times New Roman"/>
          <w:lang w:eastAsia="x-none"/>
        </w:rPr>
        <w:t xml:space="preserve"> The main bullet</w:t>
      </w:r>
      <w:r w:rsidR="004B4041" w:rsidRPr="001A6906">
        <w:rPr>
          <w:rFonts w:eastAsia="Batang" w:cs="Times New Roman"/>
          <w:lang w:eastAsia="x-none"/>
        </w:rPr>
        <w:t xml:space="preserve"> of</w:t>
      </w:r>
      <w:r w:rsidR="009D572D" w:rsidRPr="001A6906">
        <w:rPr>
          <w:rFonts w:eastAsia="Batang" w:cs="Times New Roman"/>
          <w:lang w:eastAsia="x-none"/>
        </w:rPr>
        <w:t xml:space="preserve"> both Option A and Option B are all work</w:t>
      </w:r>
      <w:r w:rsidR="00B75DD7" w:rsidRPr="001A6906">
        <w:rPr>
          <w:rFonts w:eastAsia="Batang" w:cs="Times New Roman"/>
          <w:lang w:eastAsia="x-none"/>
        </w:rPr>
        <w:t>able</w:t>
      </w:r>
      <w:r w:rsidR="004D1550" w:rsidRPr="001A6906">
        <w:rPr>
          <w:rFonts w:eastAsia="Batang" w:cs="Times New Roman"/>
          <w:lang w:eastAsia="x-none"/>
        </w:rPr>
        <w:t xml:space="preserve"> and can be integrated to the current LPP message</w:t>
      </w:r>
      <w:r w:rsidR="009D572D" w:rsidRPr="001A6906">
        <w:rPr>
          <w:rFonts w:eastAsia="Batang" w:cs="Times New Roman"/>
          <w:lang w:eastAsia="x-none"/>
        </w:rPr>
        <w:t>.</w:t>
      </w:r>
    </w:p>
    <w:p w14:paraId="65B99A53" w14:textId="2DCA44BA" w:rsidR="00FE6A33" w:rsidRPr="001A6906" w:rsidRDefault="00FE6A33" w:rsidP="001A6906">
      <w:pPr>
        <w:pStyle w:val="1st-ob-YJ"/>
        <w:spacing w:beforeLines="0" w:before="0" w:afterLines="0" w:after="120"/>
        <w:rPr>
          <w:sz w:val="20"/>
          <w:szCs w:val="20"/>
        </w:rPr>
      </w:pPr>
      <w:bookmarkStart w:id="309" w:name="_Toc181891621"/>
      <w:bookmarkStart w:id="310" w:name="_Toc188540134"/>
      <w:bookmarkStart w:id="311" w:name="_Toc188545152"/>
      <w:bookmarkStart w:id="312" w:name="_Toc188623654"/>
      <w:bookmarkStart w:id="313" w:name="_Toc189748820"/>
      <w:r w:rsidRPr="001A6906">
        <w:rPr>
          <w:sz w:val="20"/>
          <w:szCs w:val="20"/>
        </w:rPr>
        <w:t xml:space="preserve">The main different between Option A and Option B </w:t>
      </w:r>
      <w:r w:rsidRPr="001A6906">
        <w:rPr>
          <w:rFonts w:eastAsia="Batang"/>
          <w:sz w:val="20"/>
          <w:szCs w:val="20"/>
          <w:lang w:val="en-GB" w:eastAsia="en-US"/>
        </w:rPr>
        <w:t>for model performance monitoring of AI/ML positioning Case 1</w:t>
      </w:r>
      <w:r w:rsidRPr="001A6906">
        <w:rPr>
          <w:sz w:val="20"/>
          <w:szCs w:val="20"/>
        </w:rPr>
        <w:t xml:space="preserve"> is whether the LMF provide ground truth label or assistance data for calculating label to UE</w:t>
      </w:r>
      <w:r w:rsidRPr="001A6906">
        <w:rPr>
          <w:rFonts w:eastAsia="宋体"/>
          <w:sz w:val="20"/>
          <w:szCs w:val="20"/>
          <w:lang w:val="en-GB"/>
        </w:rPr>
        <w:t>.</w:t>
      </w:r>
      <w:bookmarkEnd w:id="309"/>
      <w:bookmarkEnd w:id="310"/>
      <w:bookmarkEnd w:id="311"/>
      <w:bookmarkEnd w:id="312"/>
      <w:bookmarkEnd w:id="313"/>
    </w:p>
    <w:p w14:paraId="5844C9F1" w14:textId="5B23BEB4" w:rsidR="004A3C58" w:rsidRPr="001A6906" w:rsidRDefault="004A3C58" w:rsidP="001A6906">
      <w:pPr>
        <w:pStyle w:val="1st-Proposal-YJ"/>
        <w:widowControl w:val="0"/>
        <w:spacing w:beforeLines="0" w:before="0" w:afterLines="0" w:after="120"/>
        <w:rPr>
          <w:sz w:val="20"/>
          <w:szCs w:val="20"/>
        </w:rPr>
      </w:pPr>
      <w:bookmarkStart w:id="314" w:name="_Toc165045513"/>
      <w:bookmarkStart w:id="315" w:name="_Toc165277150"/>
      <w:bookmarkStart w:id="316" w:name="_Toc166244302"/>
      <w:bookmarkStart w:id="317" w:name="_Toc173334227"/>
      <w:bookmarkStart w:id="318" w:name="_Toc174096371"/>
      <w:bookmarkStart w:id="319" w:name="_Toc178261400"/>
      <w:bookmarkStart w:id="320" w:name="_Toc178264124"/>
      <w:bookmarkStart w:id="321" w:name="_Toc178349138"/>
      <w:bookmarkStart w:id="322" w:name="_Toc181891718"/>
      <w:bookmarkStart w:id="323" w:name="_Toc188540159"/>
      <w:bookmarkStart w:id="324" w:name="_Toc188545118"/>
      <w:bookmarkStart w:id="325" w:name="_Toc188623678"/>
      <w:bookmarkStart w:id="326" w:name="_Toc188623736"/>
      <w:bookmarkStart w:id="327" w:name="_Toc189748783"/>
      <w:bookmarkStart w:id="328" w:name="_Toc189749280"/>
      <w:r w:rsidRPr="001A6906">
        <w:rPr>
          <w:sz w:val="20"/>
          <w:szCs w:val="20"/>
        </w:rPr>
        <w:t xml:space="preserve">Support </w:t>
      </w:r>
      <w:r w:rsidR="007311EB" w:rsidRPr="001A6906">
        <w:rPr>
          <w:sz w:val="20"/>
          <w:szCs w:val="20"/>
        </w:rPr>
        <w:t>the main bullet of both Option A and Option B for case 1, i.e., both LMF and UE can perform monitoring metric calculation.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6C537A4" w14:textId="462DAEED" w:rsidR="007311EB" w:rsidRPr="001A6906" w:rsidRDefault="00D17D4F" w:rsidP="001A6906">
      <w:pPr>
        <w:widowControl w:val="0"/>
        <w:snapToGrid w:val="0"/>
        <w:spacing w:beforeLines="0" w:before="0" w:afterLines="0" w:after="120"/>
        <w:rPr>
          <w:rFonts w:eastAsiaTheme="minorEastAsia" w:cs="Times New Roman"/>
        </w:rPr>
      </w:pPr>
      <w:r w:rsidRPr="001A6906">
        <w:rPr>
          <w:rFonts w:eastAsiaTheme="minorEastAsia" w:cs="Times New Roman"/>
        </w:rPr>
        <w:t xml:space="preserve">Further </w:t>
      </w:r>
      <w:r w:rsidR="001B3E76" w:rsidRPr="001A6906">
        <w:rPr>
          <w:rFonts w:eastAsiaTheme="minorEastAsia" w:cs="Times New Roman"/>
        </w:rPr>
        <w:t>down selection among</w:t>
      </w:r>
      <w:r w:rsidR="0065602D" w:rsidRPr="001A6906">
        <w:rPr>
          <w:rFonts w:eastAsiaTheme="minorEastAsia" w:cs="Times New Roman"/>
        </w:rPr>
        <w:t xml:space="preserve"> </w:t>
      </w:r>
      <w:r w:rsidR="007311EB" w:rsidRPr="001A6906">
        <w:rPr>
          <w:rFonts w:eastAsiaTheme="minorEastAsia" w:cs="Times New Roman"/>
        </w:rPr>
        <w:t xml:space="preserve">sub-bullet </w:t>
      </w:r>
      <w:r w:rsidR="001B3E76" w:rsidRPr="001A6906">
        <w:rPr>
          <w:rFonts w:eastAsiaTheme="minorEastAsia" w:cs="Times New Roman"/>
        </w:rPr>
        <w:t>of</w:t>
      </w:r>
      <w:r w:rsidR="007311EB" w:rsidRPr="001A6906">
        <w:rPr>
          <w:rFonts w:eastAsiaTheme="minorEastAsia" w:cs="Times New Roman"/>
        </w:rPr>
        <w:t xml:space="preserve"> Option A and Option B</w:t>
      </w:r>
      <w:r w:rsidRPr="001A6906">
        <w:rPr>
          <w:rFonts w:eastAsiaTheme="minorEastAsia" w:cs="Times New Roman"/>
        </w:rPr>
        <w:t xml:space="preserve"> may be necessar</w:t>
      </w:r>
      <w:r w:rsidR="00B4192D" w:rsidRPr="001A6906">
        <w:rPr>
          <w:rFonts w:eastAsiaTheme="minorEastAsia" w:cs="Times New Roman"/>
        </w:rPr>
        <w:t>y</w:t>
      </w:r>
      <w:r w:rsidR="00D35E1B">
        <w:rPr>
          <w:rFonts w:eastAsiaTheme="minorEastAsia" w:cs="Times New Roman"/>
        </w:rPr>
        <w:t>.</w:t>
      </w:r>
      <w:r w:rsidR="00D35E1B" w:rsidRPr="001A6906">
        <w:rPr>
          <w:rFonts w:eastAsiaTheme="minorEastAsia" w:cs="Times New Roman"/>
        </w:rPr>
        <w:t xml:space="preserve"> </w:t>
      </w:r>
      <w:r w:rsidR="00D35E1B">
        <w:rPr>
          <w:rFonts w:eastAsiaTheme="minorEastAsia" w:cs="Times New Roman"/>
        </w:rPr>
        <w:t>T</w:t>
      </w:r>
      <w:r w:rsidR="00D35E1B" w:rsidRPr="001A6906">
        <w:rPr>
          <w:rFonts w:eastAsiaTheme="minorEastAsia" w:cs="Times New Roman"/>
        </w:rPr>
        <w:t xml:space="preserve">he </w:t>
      </w:r>
      <w:r w:rsidR="00B4192D" w:rsidRPr="001A6906">
        <w:rPr>
          <w:rFonts w:eastAsiaTheme="minorEastAsia" w:cs="Times New Roman"/>
        </w:rPr>
        <w:t xml:space="preserve">controversy </w:t>
      </w:r>
      <w:r w:rsidR="00D35E1B">
        <w:rPr>
          <w:rFonts w:eastAsiaTheme="minorEastAsia" w:cs="Times New Roman"/>
        </w:rPr>
        <w:t xml:space="preserve">for </w:t>
      </w:r>
      <w:r w:rsidR="00E942D3">
        <w:rPr>
          <w:rFonts w:eastAsiaTheme="minorEastAsia" w:cs="Times New Roman"/>
        </w:rPr>
        <w:t xml:space="preserve">down selection </w:t>
      </w:r>
      <w:r w:rsidR="00B4192D" w:rsidRPr="001A6906">
        <w:rPr>
          <w:rFonts w:eastAsiaTheme="minorEastAsia" w:cs="Times New Roman"/>
        </w:rPr>
        <w:t xml:space="preserve">is whether the monitoring data can be </w:t>
      </w:r>
      <w:r w:rsidR="00E942D3">
        <w:rPr>
          <w:rFonts w:eastAsiaTheme="minorEastAsia" w:cs="Times New Roman"/>
        </w:rPr>
        <w:t>generated</w:t>
      </w:r>
      <w:r w:rsidR="00E942D3" w:rsidRPr="001A6906">
        <w:rPr>
          <w:rFonts w:eastAsiaTheme="minorEastAsia" w:cs="Times New Roman"/>
        </w:rPr>
        <w:t xml:space="preserve"> </w:t>
      </w:r>
      <w:r w:rsidR="00B4192D" w:rsidRPr="001A6906">
        <w:rPr>
          <w:rFonts w:eastAsiaTheme="minorEastAsia" w:cs="Times New Roman"/>
        </w:rPr>
        <w:t xml:space="preserve">from PRU. </w:t>
      </w:r>
      <w:r w:rsidR="001B173F" w:rsidRPr="001A6906">
        <w:rPr>
          <w:rFonts w:eastAsiaTheme="minorEastAsia" w:cs="Times New Roman"/>
        </w:rPr>
        <w:t>As we known, t</w:t>
      </w:r>
      <w:r w:rsidR="0065602D" w:rsidRPr="001A6906">
        <w:rPr>
          <w:rFonts w:eastAsiaTheme="minorEastAsia" w:cs="Times New Roman"/>
        </w:rPr>
        <w:t>he model output is feasibility to be obtained at UE side without any specification effect</w:t>
      </w:r>
      <w:r w:rsidR="0061025D" w:rsidRPr="001A6906">
        <w:rPr>
          <w:rFonts w:eastAsiaTheme="minorEastAsia" w:cs="Times New Roman"/>
        </w:rPr>
        <w:t xml:space="preserve"> for case 1</w:t>
      </w:r>
      <w:r w:rsidR="0065602D" w:rsidRPr="001A6906">
        <w:rPr>
          <w:rFonts w:eastAsiaTheme="minorEastAsia" w:cs="Times New Roman"/>
        </w:rPr>
        <w:t xml:space="preserve">. However, </w:t>
      </w:r>
      <w:r w:rsidR="00FB54D0" w:rsidRPr="001A6906">
        <w:rPr>
          <w:rFonts w:eastAsiaTheme="minorEastAsia" w:cs="Times New Roman"/>
        </w:rPr>
        <w:t xml:space="preserve">how to generate the ground truth label </w:t>
      </w:r>
      <w:r w:rsidR="00FB54D0" w:rsidRPr="001A6906">
        <w:rPr>
          <w:rFonts w:eastAsiaTheme="minorEastAsia" w:cs="Times New Roman"/>
        </w:rPr>
        <w:lastRenderedPageBreak/>
        <w:t>for performs monitoring</w:t>
      </w:r>
      <w:r w:rsidR="0065602D" w:rsidRPr="001A6906">
        <w:rPr>
          <w:rFonts w:eastAsiaTheme="minorEastAsia" w:cs="Times New Roman"/>
        </w:rPr>
        <w:t xml:space="preserve"> is tricky</w:t>
      </w:r>
      <w:r w:rsidR="00FB54D0" w:rsidRPr="001A6906">
        <w:rPr>
          <w:rFonts w:eastAsiaTheme="minorEastAsia" w:cs="Times New Roman"/>
        </w:rPr>
        <w:t>.</w:t>
      </w:r>
      <w:r w:rsidR="009B2CD7" w:rsidRPr="001A6906">
        <w:rPr>
          <w:rFonts w:eastAsiaTheme="minorEastAsia" w:cs="Times New Roman"/>
        </w:rPr>
        <w:t xml:space="preserve"> </w:t>
      </w:r>
      <w:r w:rsidR="00852CE6" w:rsidRPr="001A6906">
        <w:rPr>
          <w:rFonts w:eastAsiaTheme="minorEastAsia" w:cs="Times New Roman"/>
        </w:rPr>
        <w:t xml:space="preserve">Unlike the data collection for model training where the data can be collected </w:t>
      </w:r>
      <w:r w:rsidR="00E942D3">
        <w:rPr>
          <w:rFonts w:eastAsiaTheme="minorEastAsia" w:cs="Times New Roman"/>
        </w:rPr>
        <w:t>previously</w:t>
      </w:r>
      <w:r w:rsidR="00852CE6" w:rsidRPr="001A6906">
        <w:rPr>
          <w:rFonts w:eastAsiaTheme="minorEastAsia" w:cs="Times New Roman"/>
        </w:rPr>
        <w:t xml:space="preserve">, the data for label-based monitoring </w:t>
      </w:r>
      <w:r w:rsidR="00AC5832" w:rsidRPr="001A6906">
        <w:rPr>
          <w:rFonts w:eastAsiaTheme="minorEastAsia" w:cs="Times New Roman"/>
        </w:rPr>
        <w:t xml:space="preserve">requires </w:t>
      </w:r>
      <w:r w:rsidR="0061025D" w:rsidRPr="001A6906">
        <w:rPr>
          <w:rFonts w:eastAsiaTheme="minorEastAsia" w:cs="Times New Roman"/>
        </w:rPr>
        <w:t>that collect the monitoring data from the same</w:t>
      </w:r>
      <w:r w:rsidR="00AC5832" w:rsidRPr="001A6906">
        <w:rPr>
          <w:rFonts w:eastAsiaTheme="minorEastAsia" w:cs="Times New Roman"/>
        </w:rPr>
        <w:t xml:space="preserve"> deployment environment as </w:t>
      </w:r>
      <w:r w:rsidR="0061025D" w:rsidRPr="001A6906">
        <w:rPr>
          <w:rFonts w:eastAsiaTheme="minorEastAsia" w:cs="Times New Roman"/>
        </w:rPr>
        <w:t>the target</w:t>
      </w:r>
      <w:r w:rsidR="00AC5832" w:rsidRPr="001A6906">
        <w:rPr>
          <w:rFonts w:eastAsiaTheme="minorEastAsia" w:cs="Times New Roman"/>
        </w:rPr>
        <w:t xml:space="preserve"> UE</w:t>
      </w:r>
      <w:r w:rsidR="002877BC" w:rsidRPr="001A6906">
        <w:rPr>
          <w:rFonts w:eastAsiaTheme="minorEastAsia" w:cs="Times New Roman"/>
        </w:rPr>
        <w:t>, where the label in the environment is inaccessible by non-AI method (that is why the</w:t>
      </w:r>
      <w:r w:rsidR="00BF1F77" w:rsidRPr="001A6906">
        <w:rPr>
          <w:rFonts w:eastAsiaTheme="minorEastAsia" w:cs="Times New Roman"/>
        </w:rPr>
        <w:t xml:space="preserve"> AI/ML</w:t>
      </w:r>
      <w:r w:rsidR="002877BC" w:rsidRPr="001A6906">
        <w:rPr>
          <w:rFonts w:eastAsiaTheme="minorEastAsia" w:cs="Times New Roman"/>
        </w:rPr>
        <w:t xml:space="preserve"> model is activated).</w:t>
      </w:r>
      <w:r w:rsidR="00BF1F77" w:rsidRPr="001A6906">
        <w:rPr>
          <w:rFonts w:eastAsiaTheme="minorEastAsia" w:cs="Times New Roman"/>
        </w:rPr>
        <w:t xml:space="preserve"> If </w:t>
      </w:r>
      <w:r w:rsidR="001B3E76" w:rsidRPr="001A6906">
        <w:rPr>
          <w:rFonts w:eastAsiaTheme="minorEastAsia" w:cs="Times New Roman"/>
        </w:rPr>
        <w:t>employ</w:t>
      </w:r>
      <w:r w:rsidR="00BF1F77" w:rsidRPr="001A6906">
        <w:rPr>
          <w:rFonts w:eastAsiaTheme="minorEastAsia" w:cs="Times New Roman"/>
        </w:rPr>
        <w:t xml:space="preserve"> the PRU with the same environment as the model deployed UE, </w:t>
      </w:r>
      <w:r w:rsidR="00BB5C39" w:rsidRPr="001A6906">
        <w:rPr>
          <w:rFonts w:eastAsiaTheme="minorEastAsia" w:cs="Times New Roman"/>
        </w:rPr>
        <w:t>the monitoring data is accessible as the PRU’s location is known at LMF and the measurement (very likely with the model deployed UE) can be obtained by the configured PRS, which is in line with the Option A-3 and Option B-2.</w:t>
      </w:r>
      <w:r w:rsidR="00B4192D" w:rsidRPr="001A6906">
        <w:rPr>
          <w:rFonts w:eastAsiaTheme="minorEastAsia" w:cs="Times New Roman"/>
        </w:rPr>
        <w:t xml:space="preserve"> In addition, the label generated by UE directly or indirectly can also be applied as supplementary method</w:t>
      </w:r>
      <w:r w:rsidR="00E10512" w:rsidRPr="001A6906">
        <w:rPr>
          <w:rFonts w:eastAsiaTheme="minorEastAsia" w:cs="Times New Roman"/>
        </w:rPr>
        <w:t>s if the label is reliable.</w:t>
      </w:r>
    </w:p>
    <w:p w14:paraId="7EC4B579" w14:textId="3C97834D" w:rsidR="00BB5C39" w:rsidRPr="001A6906" w:rsidRDefault="00BB5C39" w:rsidP="001A6906">
      <w:pPr>
        <w:pStyle w:val="1st-Proposal-YJ"/>
        <w:widowControl w:val="0"/>
        <w:spacing w:beforeLines="0" w:before="0" w:afterLines="0" w:after="120"/>
        <w:rPr>
          <w:sz w:val="20"/>
          <w:szCs w:val="20"/>
        </w:rPr>
      </w:pPr>
      <w:bookmarkStart w:id="329" w:name="_Toc165045514"/>
      <w:bookmarkStart w:id="330" w:name="_Toc165277151"/>
      <w:bookmarkStart w:id="331" w:name="_Toc166244303"/>
      <w:bookmarkStart w:id="332" w:name="_Toc173334228"/>
      <w:bookmarkStart w:id="333" w:name="_Toc174096372"/>
      <w:bookmarkStart w:id="334" w:name="_Toc178261401"/>
      <w:bookmarkStart w:id="335" w:name="_Toc178264125"/>
      <w:bookmarkStart w:id="336" w:name="_Toc178349139"/>
      <w:bookmarkStart w:id="337" w:name="_Toc181891719"/>
      <w:bookmarkStart w:id="338" w:name="_Toc188540160"/>
      <w:bookmarkStart w:id="339" w:name="_Toc188545119"/>
      <w:bookmarkStart w:id="340" w:name="_Toc188623679"/>
      <w:bookmarkStart w:id="341" w:name="_Toc188623737"/>
      <w:bookmarkStart w:id="342" w:name="_Toc189748784"/>
      <w:bookmarkStart w:id="343" w:name="_Toc189749281"/>
      <w:r w:rsidRPr="001A6906">
        <w:rPr>
          <w:sz w:val="20"/>
          <w:szCs w:val="20"/>
        </w:rPr>
        <w:t xml:space="preserve">Prioritize Option A-3 if </w:t>
      </w:r>
      <w:r w:rsidRPr="001A6906">
        <w:rPr>
          <w:rFonts w:eastAsia="Batang"/>
          <w:sz w:val="20"/>
          <w:szCs w:val="20"/>
          <w:lang w:eastAsia="x-none"/>
        </w:rPr>
        <w:t>performs monitoring metric calculation</w:t>
      </w:r>
      <w:r w:rsidRPr="001A6906">
        <w:rPr>
          <w:sz w:val="20"/>
          <w:szCs w:val="20"/>
        </w:rPr>
        <w:t xml:space="preserve"> at t</w:t>
      </w:r>
      <w:r w:rsidRPr="001A6906">
        <w:rPr>
          <w:rFonts w:eastAsia="Batang"/>
          <w:sz w:val="20"/>
          <w:szCs w:val="20"/>
          <w:lang w:eastAsia="x-none"/>
        </w:rPr>
        <w:t>he target UE side</w:t>
      </w:r>
      <w:r w:rsidRPr="001A6906">
        <w:rPr>
          <w:sz w:val="20"/>
          <w:szCs w:val="20"/>
        </w:rPr>
        <w:t>.</w:t>
      </w:r>
      <w:bookmarkEnd w:id="329"/>
      <w:bookmarkEnd w:id="330"/>
      <w:bookmarkEnd w:id="331"/>
      <w:bookmarkEnd w:id="332"/>
      <w:bookmarkEnd w:id="333"/>
      <w:bookmarkEnd w:id="334"/>
      <w:bookmarkEnd w:id="335"/>
      <w:bookmarkEnd w:id="336"/>
      <w:bookmarkEnd w:id="337"/>
      <w:r w:rsidR="00E10512" w:rsidRPr="001A6906">
        <w:rPr>
          <w:sz w:val="20"/>
          <w:szCs w:val="20"/>
        </w:rPr>
        <w:t xml:space="preserve"> Option A-1 and Option A-2 can also be applied as supplementary methods.</w:t>
      </w:r>
      <w:bookmarkEnd w:id="338"/>
      <w:bookmarkEnd w:id="339"/>
      <w:bookmarkEnd w:id="340"/>
      <w:bookmarkEnd w:id="341"/>
      <w:bookmarkEnd w:id="342"/>
      <w:bookmarkEnd w:id="343"/>
    </w:p>
    <w:p w14:paraId="59265FA6" w14:textId="3AA63433" w:rsidR="00BB5C39" w:rsidRPr="001A6906" w:rsidRDefault="00BB5C39" w:rsidP="001A6906">
      <w:pPr>
        <w:pStyle w:val="1st-Proposal-YJ"/>
        <w:widowControl w:val="0"/>
        <w:spacing w:beforeLines="0" w:before="0" w:afterLines="0" w:after="120"/>
        <w:rPr>
          <w:sz w:val="20"/>
          <w:szCs w:val="20"/>
        </w:rPr>
      </w:pPr>
      <w:bookmarkStart w:id="344" w:name="_Toc165045515"/>
      <w:bookmarkStart w:id="345" w:name="_Toc165277152"/>
      <w:bookmarkStart w:id="346" w:name="_Toc166244304"/>
      <w:bookmarkStart w:id="347" w:name="_Toc173334229"/>
      <w:bookmarkStart w:id="348" w:name="_Toc174096373"/>
      <w:bookmarkStart w:id="349" w:name="_Toc178261402"/>
      <w:bookmarkStart w:id="350" w:name="_Toc178264126"/>
      <w:bookmarkStart w:id="351" w:name="_Toc178349140"/>
      <w:bookmarkStart w:id="352" w:name="_Toc181891720"/>
      <w:bookmarkStart w:id="353" w:name="_Toc188540161"/>
      <w:bookmarkStart w:id="354" w:name="_Toc188545120"/>
      <w:bookmarkStart w:id="355" w:name="_Toc188623680"/>
      <w:bookmarkStart w:id="356" w:name="_Toc188623738"/>
      <w:bookmarkStart w:id="357" w:name="_Toc189748785"/>
      <w:bookmarkStart w:id="358" w:name="_Toc189749282"/>
      <w:r w:rsidRPr="001A6906">
        <w:rPr>
          <w:sz w:val="20"/>
          <w:szCs w:val="20"/>
        </w:rPr>
        <w:t xml:space="preserve">Prioritize Option B-2 if </w:t>
      </w:r>
      <w:r w:rsidRPr="001A6906">
        <w:rPr>
          <w:rFonts w:eastAsia="Batang"/>
          <w:sz w:val="20"/>
          <w:szCs w:val="20"/>
          <w:lang w:eastAsia="x-none"/>
        </w:rPr>
        <w:t>performs monitoring metric calculation</w:t>
      </w:r>
      <w:r w:rsidRPr="001A6906">
        <w:rPr>
          <w:sz w:val="20"/>
          <w:szCs w:val="20"/>
        </w:rPr>
        <w:t xml:space="preserve"> at t</w:t>
      </w:r>
      <w:r w:rsidRPr="001A6906">
        <w:rPr>
          <w:rFonts w:eastAsia="Batang"/>
          <w:sz w:val="20"/>
          <w:szCs w:val="20"/>
          <w:lang w:eastAsia="x-none"/>
        </w:rPr>
        <w:t>he target LMF side</w:t>
      </w:r>
      <w:r w:rsidRPr="001A6906">
        <w:rPr>
          <w:sz w:val="20"/>
          <w:szCs w:val="20"/>
        </w:rPr>
        <w:t>.</w:t>
      </w:r>
      <w:bookmarkEnd w:id="344"/>
      <w:bookmarkEnd w:id="345"/>
      <w:bookmarkEnd w:id="346"/>
      <w:bookmarkEnd w:id="347"/>
      <w:bookmarkEnd w:id="348"/>
      <w:bookmarkEnd w:id="349"/>
      <w:bookmarkEnd w:id="350"/>
      <w:bookmarkEnd w:id="351"/>
      <w:bookmarkEnd w:id="352"/>
      <w:r w:rsidR="00E10512" w:rsidRPr="001A6906">
        <w:rPr>
          <w:sz w:val="20"/>
          <w:szCs w:val="20"/>
        </w:rPr>
        <w:t xml:space="preserve"> Option B-1 can also be applied as supplementary methods.</w:t>
      </w:r>
      <w:bookmarkEnd w:id="353"/>
      <w:bookmarkEnd w:id="354"/>
      <w:bookmarkEnd w:id="355"/>
      <w:bookmarkEnd w:id="356"/>
      <w:bookmarkEnd w:id="357"/>
      <w:bookmarkEnd w:id="358"/>
    </w:p>
    <w:p w14:paraId="136C3E7E" w14:textId="7E53B689" w:rsidR="00EE0727" w:rsidRPr="0003208B" w:rsidRDefault="00EE0727" w:rsidP="00EE0727">
      <w:pPr>
        <w:pStyle w:val="2"/>
        <w:spacing w:before="156" w:after="156" w:line="259" w:lineRule="auto"/>
        <w:ind w:left="0" w:rightChars="0" w:right="0"/>
        <w:rPr>
          <w:lang w:val="en-GB"/>
        </w:rPr>
      </w:pPr>
      <w:r>
        <w:rPr>
          <w:lang w:val="en-GB"/>
        </w:rPr>
        <w:t>7.1 Specification impact on label-free monitoring</w:t>
      </w:r>
    </w:p>
    <w:p w14:paraId="72645386" w14:textId="1C3C0416" w:rsidR="00431691" w:rsidRDefault="001E58FB" w:rsidP="001A6906">
      <w:pPr>
        <w:widowControl w:val="0"/>
        <w:snapToGrid w:val="0"/>
        <w:spacing w:beforeLines="0" w:before="0" w:afterLines="0" w:after="120"/>
        <w:rPr>
          <w:rFonts w:eastAsiaTheme="minorEastAsia" w:cs="Times New Roman"/>
        </w:rPr>
      </w:pPr>
      <w:r w:rsidRPr="001E58FB">
        <w:rPr>
          <w:rFonts w:eastAsiaTheme="minorEastAsia" w:cs="Times New Roman"/>
        </w:rPr>
        <w:t>The ground truth label is very tricky to be obtained especially after the AI model for positioning is activated</w:t>
      </w:r>
      <w:r w:rsidR="00B33A1D">
        <w:rPr>
          <w:rFonts w:eastAsiaTheme="minorEastAsia" w:cs="Times New Roman"/>
        </w:rPr>
        <w:t>. Therefore,</w:t>
      </w:r>
      <w:r w:rsidRPr="001E58FB">
        <w:rPr>
          <w:rFonts w:eastAsiaTheme="minorEastAsia" w:cs="Times New Roman"/>
        </w:rPr>
        <w:t xml:space="preserve"> model monitoring without ground truth label (label-free monitoring) can be regarded as a supplementary way in addition to label-based monitoring.</w:t>
      </w:r>
    </w:p>
    <w:p w14:paraId="7D3CEFBB" w14:textId="513CA7EF" w:rsidR="00B33A1D" w:rsidRPr="00B33A1D" w:rsidRDefault="00B33A1D" w:rsidP="001A6906">
      <w:pPr>
        <w:widowControl w:val="0"/>
        <w:snapToGrid w:val="0"/>
        <w:spacing w:beforeLines="0" w:before="0" w:afterLines="0" w:after="120"/>
        <w:rPr>
          <w:rFonts w:eastAsiaTheme="minorEastAsia" w:cs="Times New Roman"/>
        </w:rPr>
      </w:pPr>
      <w:r w:rsidRPr="00B33A1D">
        <w:rPr>
          <w:rFonts w:eastAsiaTheme="minorEastAsia" w:cs="Times New Roman"/>
        </w:rPr>
        <w:t>For UE side model, as the NW may provide nothing other than some necessary signaling to UE to assist the label-free monitoring</w:t>
      </w:r>
      <w:r>
        <w:rPr>
          <w:rFonts w:eastAsiaTheme="minorEastAsia" w:cs="Times New Roman"/>
        </w:rPr>
        <w:t>. If</w:t>
      </w:r>
      <w:r w:rsidRPr="00B33A1D">
        <w:rPr>
          <w:rFonts w:eastAsiaTheme="minorEastAsia" w:cs="Times New Roman"/>
        </w:rPr>
        <w:t xml:space="preserve"> the reported monitoring decision is determined up to UE implementation fully</w:t>
      </w:r>
      <w:r>
        <w:rPr>
          <w:rFonts w:eastAsiaTheme="minorEastAsia" w:cs="Times New Roman"/>
        </w:rPr>
        <w:t>, t</w:t>
      </w:r>
      <w:r w:rsidRPr="00B33A1D">
        <w:rPr>
          <w:rFonts w:eastAsiaTheme="minorEastAsia" w:cs="Times New Roman"/>
        </w:rPr>
        <w:t>he drawbacks of this kind of model monitoring are:</w:t>
      </w:r>
    </w:p>
    <w:p w14:paraId="34F95189" w14:textId="77777777" w:rsidR="00B33A1D" w:rsidRDefault="00B33A1D" w:rsidP="001A6906">
      <w:pPr>
        <w:pStyle w:val="a3"/>
        <w:widowControl w:val="0"/>
        <w:numPr>
          <w:ilvl w:val="0"/>
          <w:numId w:val="47"/>
        </w:numPr>
        <w:tabs>
          <w:tab w:val="num" w:pos="1440"/>
        </w:tabs>
        <w:snapToGrid w:val="0"/>
        <w:spacing w:after="120"/>
        <w:ind w:firstLineChars="0"/>
        <w:rPr>
          <w:rFonts w:eastAsiaTheme="minorEastAsia" w:cs="Times New Roman"/>
        </w:rPr>
      </w:pPr>
      <w:r w:rsidRPr="00B33A1D">
        <w:rPr>
          <w:rFonts w:eastAsiaTheme="minorEastAsia" w:cs="Times New Roman"/>
        </w:rPr>
        <w:t>If the different vendors use the different methodologies to calculate the monitoring metric and make the subsequent decision, a same or similar satiation will face the different monitoring result among different UEs. A UE, for example with low-efficiency algorithm to preform label-free monitoring, may require retraining data from LMF frequently.</w:t>
      </w:r>
    </w:p>
    <w:p w14:paraId="4F5AE373" w14:textId="6CD48306" w:rsidR="00B33A1D" w:rsidRDefault="00B33A1D" w:rsidP="001A6906">
      <w:pPr>
        <w:pStyle w:val="a3"/>
        <w:widowControl w:val="0"/>
        <w:numPr>
          <w:ilvl w:val="0"/>
          <w:numId w:val="47"/>
        </w:numPr>
        <w:tabs>
          <w:tab w:val="num" w:pos="1440"/>
        </w:tabs>
        <w:snapToGrid w:val="0"/>
        <w:spacing w:after="120"/>
        <w:ind w:firstLineChars="0"/>
        <w:rPr>
          <w:rFonts w:eastAsiaTheme="minorEastAsia" w:cs="Times New Roman"/>
        </w:rPr>
      </w:pPr>
      <w:r w:rsidRPr="00B33A1D">
        <w:rPr>
          <w:rFonts w:eastAsiaTheme="minorEastAsia" w:cs="Times New Roman"/>
        </w:rPr>
        <w:t>It lead</w:t>
      </w:r>
      <w:r>
        <w:rPr>
          <w:rFonts w:eastAsiaTheme="minorEastAsia" w:cs="Times New Roman"/>
        </w:rPr>
        <w:t>s</w:t>
      </w:r>
      <w:r w:rsidRPr="00B33A1D">
        <w:rPr>
          <w:rFonts w:eastAsiaTheme="minorEastAsia" w:cs="Times New Roman"/>
        </w:rPr>
        <w:t xml:space="preserve"> to insignificant that LMF perform the functionality management for model performance monitoring since the LMF is unaware of the state of the model.</w:t>
      </w:r>
    </w:p>
    <w:p w14:paraId="56E9E56B" w14:textId="2FB36BA0" w:rsidR="00B33A1D" w:rsidRPr="00B33A1D" w:rsidRDefault="00B33A1D" w:rsidP="001A6906">
      <w:pPr>
        <w:pStyle w:val="a3"/>
        <w:widowControl w:val="0"/>
        <w:numPr>
          <w:ilvl w:val="0"/>
          <w:numId w:val="47"/>
        </w:numPr>
        <w:tabs>
          <w:tab w:val="num" w:pos="1440"/>
        </w:tabs>
        <w:snapToGrid w:val="0"/>
        <w:spacing w:after="120"/>
        <w:ind w:firstLineChars="0"/>
        <w:rPr>
          <w:rFonts w:eastAsiaTheme="minorEastAsia" w:cs="Times New Roman"/>
        </w:rPr>
      </w:pPr>
      <w:r w:rsidRPr="00B33A1D">
        <w:rPr>
          <w:rFonts w:eastAsiaTheme="minorEastAsia" w:cs="Times New Roman"/>
        </w:rPr>
        <w:t>It lead</w:t>
      </w:r>
      <w:r>
        <w:rPr>
          <w:rFonts w:eastAsiaTheme="minorEastAsia" w:cs="Times New Roman"/>
        </w:rPr>
        <w:t>s</w:t>
      </w:r>
      <w:r w:rsidRPr="00B33A1D">
        <w:rPr>
          <w:rFonts w:eastAsiaTheme="minorEastAsia" w:cs="Times New Roman"/>
        </w:rPr>
        <w:t xml:space="preserve"> to that the LMF is unaware of reliability of positioning result from AI model.</w:t>
      </w:r>
    </w:p>
    <w:p w14:paraId="45757B1C" w14:textId="57578970" w:rsidR="00B33A1D" w:rsidRDefault="00B33A1D" w:rsidP="001A6906">
      <w:pPr>
        <w:widowControl w:val="0"/>
        <w:snapToGrid w:val="0"/>
        <w:spacing w:beforeLines="0" w:before="0" w:afterLines="0" w:after="120"/>
        <w:rPr>
          <w:rFonts w:eastAsiaTheme="minorEastAsia" w:cs="Times New Roman"/>
        </w:rPr>
      </w:pPr>
      <w:r>
        <w:rPr>
          <w:rFonts w:eastAsiaTheme="minorEastAsia" w:cs="Times New Roman"/>
        </w:rPr>
        <w:t xml:space="preserve">Therefore, the </w:t>
      </w:r>
      <w:r w:rsidRPr="00B33A1D">
        <w:rPr>
          <w:rFonts w:eastAsiaTheme="minorEastAsia" w:cs="Times New Roman"/>
        </w:rPr>
        <w:t>way to align the monitoring result in LMF side for label-free monitoring, especially when the UE report</w:t>
      </w:r>
      <w:r w:rsidR="009375BC">
        <w:rPr>
          <w:rFonts w:eastAsiaTheme="minorEastAsia" w:cs="Times New Roman"/>
        </w:rPr>
        <w:t>s</w:t>
      </w:r>
      <w:r w:rsidRPr="00B33A1D">
        <w:rPr>
          <w:rFonts w:eastAsiaTheme="minorEastAsia" w:cs="Times New Roman"/>
        </w:rPr>
        <w:t xml:space="preserve"> inappropriate for the inference</w:t>
      </w:r>
      <w:r>
        <w:rPr>
          <w:rFonts w:eastAsiaTheme="minorEastAsia" w:cs="Times New Roman"/>
        </w:rPr>
        <w:t>, should be studied</w:t>
      </w:r>
      <w:r w:rsidRPr="00B33A1D">
        <w:rPr>
          <w:rFonts w:eastAsiaTheme="minorEastAsia" w:cs="Times New Roman"/>
        </w:rPr>
        <w:t>.</w:t>
      </w:r>
    </w:p>
    <w:p w14:paraId="73334004" w14:textId="50262160" w:rsidR="00B33A1D" w:rsidRPr="00B33A1D" w:rsidRDefault="000845AF" w:rsidP="001A6906">
      <w:pPr>
        <w:pStyle w:val="1st-Proposal-YJ"/>
        <w:widowControl w:val="0"/>
        <w:spacing w:beforeLines="0" w:before="0" w:afterLines="0" w:after="120"/>
        <w:rPr>
          <w:sz w:val="20"/>
          <w:szCs w:val="20"/>
        </w:rPr>
      </w:pPr>
      <w:bookmarkStart w:id="359" w:name="_Toc188623681"/>
      <w:bookmarkStart w:id="360" w:name="_Toc188623739"/>
      <w:bookmarkStart w:id="361" w:name="_Toc189748786"/>
      <w:bookmarkStart w:id="362" w:name="_Toc189749283"/>
      <w:r>
        <w:rPr>
          <w:sz w:val="20"/>
          <w:szCs w:val="20"/>
        </w:rPr>
        <w:t xml:space="preserve">For label-free </w:t>
      </w:r>
      <w:r w:rsidR="009375BC">
        <w:rPr>
          <w:sz w:val="20"/>
          <w:szCs w:val="20"/>
        </w:rPr>
        <w:t>methods and self-</w:t>
      </w:r>
      <w:r>
        <w:rPr>
          <w:sz w:val="20"/>
          <w:szCs w:val="20"/>
        </w:rPr>
        <w:t xml:space="preserve">monitoring, </w:t>
      </w:r>
      <w:r w:rsidR="009375BC">
        <w:rPr>
          <w:sz w:val="20"/>
          <w:szCs w:val="20"/>
        </w:rPr>
        <w:t>a</w:t>
      </w:r>
      <w:r w:rsidR="00B33A1D">
        <w:rPr>
          <w:sz w:val="20"/>
          <w:szCs w:val="20"/>
        </w:rPr>
        <w:t xml:space="preserve">t least </w:t>
      </w:r>
      <w:r w:rsidR="00B33A1D" w:rsidRPr="00B33A1D">
        <w:rPr>
          <w:sz w:val="20"/>
          <w:szCs w:val="20"/>
        </w:rPr>
        <w:t>the way to align the monitoring result in LMF side, especially when the UE report</w:t>
      </w:r>
      <w:r w:rsidR="009375BC">
        <w:rPr>
          <w:sz w:val="20"/>
          <w:szCs w:val="20"/>
        </w:rPr>
        <w:t>s</w:t>
      </w:r>
      <w:r w:rsidR="00B33A1D" w:rsidRPr="00B33A1D">
        <w:rPr>
          <w:sz w:val="20"/>
          <w:szCs w:val="20"/>
        </w:rPr>
        <w:t xml:space="preserve"> inappropriate for the inference, should be </w:t>
      </w:r>
      <w:r w:rsidR="00B33A1D">
        <w:rPr>
          <w:sz w:val="20"/>
          <w:szCs w:val="20"/>
        </w:rPr>
        <w:t>specified, if the</w:t>
      </w:r>
      <w:r w:rsidR="00B33A1D" w:rsidRPr="00B33A1D">
        <w:t xml:space="preserve"> </w:t>
      </w:r>
      <w:r w:rsidR="00B33A1D" w:rsidRPr="00B33A1D">
        <w:rPr>
          <w:sz w:val="20"/>
          <w:szCs w:val="20"/>
        </w:rPr>
        <w:t>monitoring decision is determined up to UE implementation fully.</w:t>
      </w:r>
      <w:bookmarkEnd w:id="359"/>
      <w:bookmarkEnd w:id="360"/>
      <w:bookmarkEnd w:id="361"/>
      <w:bookmarkEnd w:id="362"/>
    </w:p>
    <w:p w14:paraId="2D9BA1EC" w14:textId="61EDEE73" w:rsidR="00B03E79" w:rsidRPr="00A123C4" w:rsidRDefault="00B03E79" w:rsidP="00B03E79">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363" w:name="_Hlk173156719"/>
      <w:r>
        <w:rPr>
          <w:rFonts w:ascii="Arial" w:eastAsia="宋体" w:hAnsi="Arial" w:cs="Times New Roman" w:hint="eastAsia"/>
          <w:b/>
          <w:kern w:val="0"/>
          <w:sz w:val="28"/>
          <w:szCs w:val="28"/>
          <w:lang w:val="en-GB"/>
        </w:rPr>
        <w:t>Discussion</w:t>
      </w:r>
      <w:r>
        <w:rPr>
          <w:rFonts w:ascii="Arial" w:eastAsia="宋体" w:hAnsi="Arial" w:cs="Times New Roman"/>
          <w:b/>
          <w:kern w:val="0"/>
          <w:sz w:val="28"/>
          <w:szCs w:val="28"/>
          <w:lang w:val="en-GB"/>
        </w:rPr>
        <w:t xml:space="preserve"> </w:t>
      </w:r>
      <w:r>
        <w:rPr>
          <w:rFonts w:ascii="Arial" w:eastAsia="宋体" w:hAnsi="Arial" w:cs="Times New Roman" w:hint="eastAsia"/>
          <w:b/>
          <w:kern w:val="0"/>
          <w:sz w:val="28"/>
          <w:szCs w:val="28"/>
          <w:lang w:val="en-GB"/>
        </w:rPr>
        <w:t>on</w:t>
      </w:r>
      <w:r>
        <w:rPr>
          <w:rFonts w:ascii="Arial" w:eastAsia="宋体" w:hAnsi="Arial" w:cs="Times New Roman"/>
          <w:b/>
          <w:kern w:val="0"/>
          <w:sz w:val="28"/>
          <w:szCs w:val="28"/>
          <w:lang w:val="en-GB"/>
        </w:rPr>
        <w:t xml:space="preserve"> c</w:t>
      </w:r>
      <w:r w:rsidRPr="0095098E">
        <w:rPr>
          <w:rFonts w:ascii="Arial" w:eastAsia="宋体" w:hAnsi="Arial" w:cs="Times New Roman"/>
          <w:b/>
          <w:kern w:val="0"/>
          <w:sz w:val="28"/>
          <w:szCs w:val="28"/>
          <w:lang w:val="en-GB"/>
        </w:rPr>
        <w:t>onsistency</w:t>
      </w:r>
      <w:r w:rsidR="00A46FF8">
        <w:rPr>
          <w:rFonts w:ascii="Arial" w:eastAsia="宋体" w:hAnsi="Arial" w:cs="Times New Roman"/>
          <w:b/>
          <w:kern w:val="0"/>
          <w:sz w:val="28"/>
          <w:szCs w:val="28"/>
          <w:lang w:val="en-GB"/>
        </w:rPr>
        <w:t xml:space="preserve"> between training and inference</w:t>
      </w:r>
    </w:p>
    <w:p w14:paraId="26F2C142" w14:textId="4D3CA78F" w:rsidR="000B1F75" w:rsidRPr="008D1C73" w:rsidRDefault="00DD7D94" w:rsidP="001A6906">
      <w:pPr>
        <w:widowControl w:val="0"/>
        <w:adjustRightInd w:val="0"/>
        <w:snapToGrid w:val="0"/>
        <w:spacing w:beforeLines="0" w:before="0" w:afterLines="0" w:after="120"/>
        <w:rPr>
          <w:rFonts w:eastAsia="宋体" w:cs="Times New Roman"/>
        </w:rPr>
      </w:pPr>
      <w:r w:rsidRPr="008D1C73">
        <w:rPr>
          <w:rFonts w:eastAsia="宋体" w:cs="Times New Roman"/>
        </w:rPr>
        <w:t>Ensuring consistency between training and inference is necessary to improve the positioning accuracy.</w:t>
      </w:r>
      <w:r w:rsidR="005E7D76" w:rsidRPr="008D1C73">
        <w:rPr>
          <w:rFonts w:eastAsia="宋体" w:cs="Times New Roman"/>
        </w:rPr>
        <w:t xml:space="preserve"> </w:t>
      </w:r>
      <w:r w:rsidR="00B10BC0" w:rsidRPr="008D1C73">
        <w:rPr>
          <w:rFonts w:eastAsia="宋体" w:cs="Times New Roman"/>
        </w:rPr>
        <w:t xml:space="preserve">For UE-side model, any changes in NW-side additional conditions during the generation of inference data, compared to those present during the generation of training data, can be considered as a source of inconsistency for the model. Therefore, align the NW-side additional conditions among training and inference is impartment to ensure the consistency for UE side model. </w:t>
      </w:r>
      <w:r w:rsidR="000B1F75" w:rsidRPr="008D1C73">
        <w:rPr>
          <w:rFonts w:eastAsia="宋体" w:cs="Times New Roman"/>
        </w:rPr>
        <w:t>Rel-18 studied the way to ensure consistency between training and inference regarding NW-side additional conditions. Quote the way from TR38.843 as: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0B1F75" w:rsidRPr="008D1C73" w14:paraId="3BB8A034" w14:textId="77777777" w:rsidTr="00A478AE">
        <w:tc>
          <w:tcPr>
            <w:tcW w:w="9336" w:type="dxa"/>
            <w:tcBorders>
              <w:top w:val="single" w:sz="8" w:space="0" w:color="auto"/>
              <w:left w:val="single" w:sz="8" w:space="0" w:color="auto"/>
              <w:bottom w:val="single" w:sz="8" w:space="0" w:color="auto"/>
              <w:right w:val="single" w:sz="8" w:space="0" w:color="auto"/>
            </w:tcBorders>
          </w:tcPr>
          <w:p w14:paraId="33BB40D7" w14:textId="77777777" w:rsidR="000B1F75" w:rsidRPr="008D1C73" w:rsidRDefault="000B1F75" w:rsidP="002F3A75">
            <w:pPr>
              <w:spacing w:beforeLines="0" w:before="0" w:afterLines="0" w:after="0"/>
            </w:pPr>
            <w:r w:rsidRPr="008D1C73">
              <w:t xml:space="preserve">For inference for UE-side models, to ensure consistency between training and inference regarding NW-side </w:t>
            </w:r>
            <w:r w:rsidRPr="008D1C73">
              <w:rPr>
                <w:i/>
                <w:iCs/>
              </w:rPr>
              <w:t>additional conditions</w:t>
            </w:r>
            <w:r w:rsidRPr="008D1C73">
              <w:t xml:space="preserve"> (if identified), the following options can be taken as potential approaches (when feasible and necessary): </w:t>
            </w:r>
          </w:p>
          <w:p w14:paraId="31B33DB7" w14:textId="77777777" w:rsidR="000B1F75" w:rsidRPr="008D1C73" w:rsidRDefault="000B1F75" w:rsidP="002F3A75">
            <w:pPr>
              <w:spacing w:beforeLines="0" w:before="0" w:afterLines="0" w:after="0"/>
              <w:ind w:left="720" w:hanging="360"/>
            </w:pPr>
            <w:r w:rsidRPr="008D1C73">
              <w:t>-</w:t>
            </w:r>
            <w:r w:rsidRPr="008D1C73">
              <w:tab/>
              <w:t>Model identification to achieve alignment on the NW-side additional condition between NW-side and UE-side</w:t>
            </w:r>
          </w:p>
          <w:p w14:paraId="44536581" w14:textId="77777777" w:rsidR="000B1F75" w:rsidRPr="008D1C73" w:rsidRDefault="000B1F75" w:rsidP="002F3A75">
            <w:pPr>
              <w:spacing w:beforeLines="0" w:before="0" w:afterLines="0" w:after="0"/>
              <w:ind w:left="720" w:hanging="360"/>
            </w:pPr>
            <w:r w:rsidRPr="008D1C73">
              <w:t>-</w:t>
            </w:r>
            <w:r w:rsidRPr="008D1C73">
              <w:tab/>
              <w:t>Model training at NW and transfer to UE, where the model has been trained under the additional condition</w:t>
            </w:r>
          </w:p>
          <w:p w14:paraId="4E69DF67" w14:textId="77777777" w:rsidR="000B1F75" w:rsidRPr="008D1C73" w:rsidRDefault="000B1F75" w:rsidP="002F3A75">
            <w:pPr>
              <w:spacing w:beforeLines="0" w:before="0" w:afterLines="0" w:after="0"/>
              <w:ind w:left="720" w:hanging="360"/>
            </w:pPr>
            <w:r w:rsidRPr="008D1C73">
              <w:t>-</w:t>
            </w:r>
            <w:r w:rsidRPr="008D1C73">
              <w:tab/>
              <w:t xml:space="preserve">Information and/or indication on NW-side additional conditions is provided to UE </w:t>
            </w:r>
          </w:p>
          <w:p w14:paraId="4EAC4E94" w14:textId="77777777" w:rsidR="000B1F75" w:rsidRPr="008D1C73" w:rsidRDefault="000B1F75" w:rsidP="002F3A75">
            <w:pPr>
              <w:spacing w:beforeLines="0" w:before="0" w:afterLines="0" w:after="0"/>
              <w:ind w:left="720" w:hanging="360"/>
            </w:pPr>
            <w:r w:rsidRPr="008D1C73">
              <w:lastRenderedPageBreak/>
              <w:t>-</w:t>
            </w:r>
            <w:r w:rsidRPr="008D1C73">
              <w:tab/>
              <w:t>Consistency assisted by monitoring (by UE and/or NW, the performance of UE-side candidate models/functionalities to select a model/functionality)</w:t>
            </w:r>
          </w:p>
          <w:p w14:paraId="434F6DA4" w14:textId="77777777" w:rsidR="000B1F75" w:rsidRPr="008D1C73" w:rsidRDefault="000B1F75" w:rsidP="002F3A75">
            <w:pPr>
              <w:spacing w:beforeLines="0" w:before="0" w:afterLines="0" w:after="0"/>
              <w:ind w:left="720" w:hanging="360"/>
            </w:pPr>
            <w:r w:rsidRPr="008D1C73">
              <w:t>-</w:t>
            </w:r>
            <w:r w:rsidRPr="008D1C73">
              <w:tab/>
              <w:t>Other approaches are not precluded</w:t>
            </w:r>
          </w:p>
          <w:p w14:paraId="5698B730" w14:textId="161D2035" w:rsidR="000B1F75" w:rsidRPr="008D1C73" w:rsidRDefault="000B1F75" w:rsidP="002F3A75">
            <w:pPr>
              <w:spacing w:beforeLines="0" w:before="0" w:afterLines="0" w:after="0"/>
              <w:ind w:left="720" w:hanging="360"/>
              <w:rPr>
                <w:rFonts w:eastAsia="Yu Mincho"/>
              </w:rPr>
            </w:pPr>
            <w:r w:rsidRPr="008D1C73">
              <w:t>-</w:t>
            </w:r>
            <w:r w:rsidRPr="008D1C73">
              <w:tab/>
              <w:t xml:space="preserve">Note: </w:t>
            </w:r>
            <w:r w:rsidRPr="008D1C73">
              <w:tab/>
              <w:t>the possibility that different approaches can achieve the same function is not denied</w:t>
            </w:r>
          </w:p>
        </w:tc>
      </w:tr>
    </w:tbl>
    <w:p w14:paraId="7D7F83C2" w14:textId="02861A99" w:rsidR="00DD7D94" w:rsidRPr="008D1C73" w:rsidRDefault="000B1F75" w:rsidP="001A6906">
      <w:pPr>
        <w:widowControl w:val="0"/>
        <w:adjustRightInd w:val="0"/>
        <w:snapToGrid w:val="0"/>
        <w:spacing w:beforeLines="0" w:before="0" w:afterLines="0" w:after="120"/>
        <w:rPr>
          <w:rFonts w:eastAsia="宋体" w:cs="Times New Roman"/>
        </w:rPr>
      </w:pPr>
      <w:r w:rsidRPr="008D1C73">
        <w:rPr>
          <w:rFonts w:eastAsia="宋体" w:cs="Times New Roman"/>
        </w:rPr>
        <w:lastRenderedPageBreak/>
        <w:t xml:space="preserve">We propose </w:t>
      </w:r>
      <w:r w:rsidR="00B10BC0" w:rsidRPr="008D1C73">
        <w:rPr>
          <w:rFonts w:eastAsia="宋体" w:cs="Times New Roman"/>
        </w:rPr>
        <w:t>the following</w:t>
      </w:r>
      <w:r w:rsidRPr="008D1C73">
        <w:rPr>
          <w:rFonts w:eastAsia="宋体" w:cs="Times New Roman"/>
        </w:rPr>
        <w:t xml:space="preserve"> ways to ensure consistency for UE side model.</w:t>
      </w:r>
    </w:p>
    <w:p w14:paraId="0B38A2D6" w14:textId="76D82DFF" w:rsidR="006349FD" w:rsidRPr="002823C1" w:rsidRDefault="0003208B" w:rsidP="006349FD">
      <w:pPr>
        <w:pStyle w:val="2"/>
        <w:spacing w:before="156" w:after="156" w:line="259" w:lineRule="auto"/>
        <w:ind w:left="0" w:rightChars="0" w:right="0"/>
        <w:rPr>
          <w:lang w:val="en-GB"/>
        </w:rPr>
      </w:pPr>
      <w:r>
        <w:rPr>
          <w:lang w:val="en-GB"/>
        </w:rPr>
        <w:t>8</w:t>
      </w:r>
      <w:r w:rsidR="006349FD">
        <w:rPr>
          <w:lang w:val="en-GB"/>
        </w:rPr>
        <w:t>.1 E</w:t>
      </w:r>
      <w:r w:rsidR="006349FD" w:rsidRPr="00E0690F">
        <w:rPr>
          <w:lang w:val="en-GB"/>
        </w:rPr>
        <w:t>xisting IE for ensuring consistency</w:t>
      </w:r>
    </w:p>
    <w:p w14:paraId="16CBA630" w14:textId="244BDE74" w:rsidR="006349FD" w:rsidRPr="001A6906" w:rsidRDefault="006349FD" w:rsidP="001A6906">
      <w:pPr>
        <w:widowControl w:val="0"/>
        <w:adjustRightInd w:val="0"/>
        <w:snapToGrid w:val="0"/>
        <w:spacing w:beforeLines="0" w:before="0" w:afterLines="0" w:after="120"/>
        <w:rPr>
          <w:rFonts w:eastAsia="宋体" w:cs="Times New Roman"/>
        </w:rPr>
      </w:pPr>
      <w:r w:rsidRPr="001A6906">
        <w:rPr>
          <w:rFonts w:eastAsia="宋体" w:cs="Times New Roman"/>
        </w:rPr>
        <w:t>During RAN1 #11</w:t>
      </w:r>
      <w:r w:rsidR="00B21593" w:rsidRPr="001A6906">
        <w:rPr>
          <w:rFonts w:eastAsia="宋体" w:cs="Times New Roman"/>
        </w:rPr>
        <w:t>9</w:t>
      </w:r>
      <w:r w:rsidRPr="001A6906">
        <w:rPr>
          <w:rFonts w:eastAsia="宋体" w:cs="Times New Roman"/>
        </w:rPr>
        <w:t xml:space="preserve">, </w:t>
      </w:r>
      <w:r w:rsidR="00B21593" w:rsidRPr="001A6906">
        <w:rPr>
          <w:rFonts w:eastAsia="宋体" w:cs="Times New Roman"/>
        </w:rPr>
        <w:t>it has agreed that all the existing specified assistance data for legacy UE-based DL-TDOA can be provided from LMF to UE excepting for the TRP location, and four alternatives were proposed for TRP location.</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349FD" w:rsidRPr="001A6906" w14:paraId="22C17407" w14:textId="77777777" w:rsidTr="007465AB">
        <w:tc>
          <w:tcPr>
            <w:tcW w:w="9336" w:type="dxa"/>
            <w:tcBorders>
              <w:top w:val="single" w:sz="8" w:space="0" w:color="auto"/>
              <w:left w:val="single" w:sz="8" w:space="0" w:color="auto"/>
              <w:bottom w:val="single" w:sz="8" w:space="0" w:color="auto"/>
              <w:right w:val="single" w:sz="8" w:space="0" w:color="auto"/>
            </w:tcBorders>
          </w:tcPr>
          <w:p w14:paraId="1DB34CFE" w14:textId="66DA3CEC" w:rsidR="006349FD" w:rsidRPr="007B57F2" w:rsidRDefault="006349FD" w:rsidP="002F3A75">
            <w:pPr>
              <w:spacing w:beforeLines="0" w:before="0" w:afterLines="0" w:after="0"/>
              <w:jc w:val="left"/>
              <w:rPr>
                <w:rFonts w:eastAsia="Batang"/>
                <w:b/>
                <w:bCs/>
                <w:highlight w:val="green"/>
                <w:lang w:val="en-GB" w:eastAsia="en-US"/>
              </w:rPr>
            </w:pPr>
            <w:r w:rsidRPr="007B57F2">
              <w:rPr>
                <w:rFonts w:eastAsia="Batang"/>
                <w:b/>
                <w:bCs/>
                <w:highlight w:val="green"/>
                <w:lang w:val="en-GB" w:eastAsia="en-US"/>
              </w:rPr>
              <w:t>Agreement</w:t>
            </w:r>
            <w:r w:rsidR="00E942D3" w:rsidRPr="007B57F2">
              <w:rPr>
                <w:rFonts w:eastAsia="Batang"/>
                <w:b/>
                <w:bCs/>
                <w:lang w:val="en-GB" w:eastAsia="en-US"/>
              </w:rPr>
              <w:t xml:space="preserve"> @RAN1#119</w:t>
            </w:r>
          </w:p>
          <w:p w14:paraId="2283F266" w14:textId="77777777" w:rsidR="00B21593" w:rsidRPr="001A6906" w:rsidRDefault="00B21593" w:rsidP="002F3A75">
            <w:pPr>
              <w:spacing w:beforeLines="0" w:before="0" w:afterLines="0" w:after="0"/>
              <w:jc w:val="left"/>
              <w:rPr>
                <w:rFonts w:eastAsia="Batang"/>
                <w:szCs w:val="24"/>
                <w:lang w:val="en-GB" w:eastAsia="en-US"/>
              </w:rPr>
            </w:pPr>
            <w:r w:rsidRPr="001A6906">
              <w:rPr>
                <w:rFonts w:eastAsia="Batang"/>
                <w:szCs w:val="24"/>
                <w:lang w:val="en-GB" w:eastAsia="en-US"/>
              </w:rPr>
              <w:t>For AI/ML based positioning Case 1, all assistance information from legacy UE-based DL-TDOA, other than info #7, can be provided from LMF to UE. For info #7, RAN1 study</w:t>
            </w:r>
            <w:r w:rsidRPr="001A6906">
              <w:rPr>
                <w:rFonts w:eastAsia="等线"/>
                <w:szCs w:val="24"/>
                <w:lang w:val="en-GB"/>
              </w:rPr>
              <w:t>, if necessary,</w:t>
            </w:r>
            <w:r w:rsidRPr="001A6906">
              <w:rPr>
                <w:rFonts w:eastAsia="Batang"/>
                <w:szCs w:val="24"/>
                <w:lang w:val="en-GB" w:eastAsia="en-US"/>
              </w:rPr>
              <w:t xml:space="preserve"> choose one alternative from the following:</w:t>
            </w:r>
          </w:p>
          <w:p w14:paraId="3AF6F298" w14:textId="77777777" w:rsidR="00B21593" w:rsidRPr="001A6906" w:rsidRDefault="00B21593" w:rsidP="002F3A75">
            <w:pPr>
              <w:numPr>
                <w:ilvl w:val="0"/>
                <w:numId w:val="45"/>
              </w:numPr>
              <w:tabs>
                <w:tab w:val="left" w:pos="0"/>
                <w:tab w:val="left" w:pos="720"/>
              </w:tabs>
              <w:suppressAutoHyphens/>
              <w:spacing w:beforeLines="0" w:before="0" w:afterLines="0" w:after="0"/>
              <w:jc w:val="left"/>
              <w:rPr>
                <w:rFonts w:eastAsia="Batang"/>
                <w:szCs w:val="24"/>
                <w:lang w:val="en-GB" w:eastAsia="x-none"/>
              </w:rPr>
            </w:pPr>
            <w:r w:rsidRPr="001A6906">
              <w:rPr>
                <w:rFonts w:eastAsia="Batang"/>
                <w:szCs w:val="24"/>
                <w:lang w:val="en-GB" w:eastAsia="x-none"/>
              </w:rPr>
              <w:t>Alternative 1. Info #7 is provided implicitly via associated ID.</w:t>
            </w:r>
          </w:p>
          <w:p w14:paraId="2EC58C42" w14:textId="77777777" w:rsidR="00B21593" w:rsidRPr="001A6906" w:rsidRDefault="00B21593" w:rsidP="002F3A75">
            <w:pPr>
              <w:numPr>
                <w:ilvl w:val="1"/>
                <w:numId w:val="45"/>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Yu Mincho"/>
                <w:szCs w:val="24"/>
                <w:lang w:val="en-GB"/>
              </w:rPr>
              <w:t>A</w:t>
            </w:r>
            <w:r w:rsidRPr="001A6906">
              <w:rPr>
                <w:rFonts w:eastAsia="Batang"/>
                <w:szCs w:val="24"/>
                <w:lang w:val="en-GB" w:eastAsia="x-none"/>
              </w:rPr>
              <w:t>ssociated ID is signaled by LMF to indicate whether info #7 is consistent between training and inference.</w:t>
            </w:r>
          </w:p>
          <w:p w14:paraId="6BA28E0D" w14:textId="77777777" w:rsidR="00B21593" w:rsidRPr="001A6906" w:rsidRDefault="00B21593" w:rsidP="002F3A75">
            <w:pPr>
              <w:numPr>
                <w:ilvl w:val="0"/>
                <w:numId w:val="45"/>
              </w:numPr>
              <w:tabs>
                <w:tab w:val="left" w:pos="0"/>
                <w:tab w:val="left" w:pos="72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6306CE7" w14:textId="77777777" w:rsidR="00B21593" w:rsidRPr="001A6906" w:rsidRDefault="00B21593" w:rsidP="002F3A75">
            <w:pPr>
              <w:numPr>
                <w:ilvl w:val="1"/>
                <w:numId w:val="45"/>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If provided implicitly, </w:t>
            </w:r>
            <w:r w:rsidRPr="001A6906">
              <w:rPr>
                <w:rFonts w:eastAsia="Yu Mincho"/>
                <w:szCs w:val="24"/>
                <w:lang w:val="en-GB"/>
              </w:rPr>
              <w:t>a</w:t>
            </w:r>
            <w:r w:rsidRPr="001A6906">
              <w:rPr>
                <w:rFonts w:eastAsia="Batang"/>
                <w:szCs w:val="24"/>
                <w:lang w:val="en-GB" w:eastAsia="x-none"/>
              </w:rPr>
              <w:t>ssociated ID is signaled by LMF to indicate whether info #7 is consistent between training and inference.</w:t>
            </w:r>
          </w:p>
          <w:p w14:paraId="1ACEAE37" w14:textId="77777777" w:rsidR="00B21593" w:rsidRPr="001A6906" w:rsidRDefault="00B21593" w:rsidP="002F3A75">
            <w:pPr>
              <w:numPr>
                <w:ilvl w:val="0"/>
                <w:numId w:val="45"/>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3.  Info #7 is </w:t>
            </w:r>
            <w:r w:rsidRPr="001A6906">
              <w:rPr>
                <w:rFonts w:eastAsia="Batang"/>
                <w:b/>
                <w:bCs/>
                <w:szCs w:val="24"/>
                <w:lang w:val="en-GB" w:eastAsia="x-none"/>
              </w:rPr>
              <w:t>not</w:t>
            </w:r>
            <w:r w:rsidRPr="001A6906">
              <w:rPr>
                <w:rFonts w:eastAsia="Batang"/>
                <w:szCs w:val="24"/>
                <w:lang w:val="en-GB" w:eastAsia="x-none"/>
              </w:rPr>
              <w:t xml:space="preserve"> be provided from LMF to UE. </w:t>
            </w:r>
          </w:p>
          <w:p w14:paraId="05FE34B9" w14:textId="77777777" w:rsidR="00B21593" w:rsidRPr="001A6906" w:rsidRDefault="00B21593" w:rsidP="002F3A75">
            <w:pPr>
              <w:numPr>
                <w:ilvl w:val="1"/>
                <w:numId w:val="45"/>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If info #7 is not provided, UE may assume info #7 is consistent between training and inference.</w:t>
            </w:r>
          </w:p>
          <w:p w14:paraId="04394E4A" w14:textId="77777777" w:rsidR="00B21593" w:rsidRPr="001A6906" w:rsidRDefault="00B21593" w:rsidP="002F3A75">
            <w:pPr>
              <w:numPr>
                <w:ilvl w:val="0"/>
                <w:numId w:val="45"/>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4. Info #7 is provided explicitly from LMF to UE. </w:t>
            </w:r>
          </w:p>
          <w:tbl>
            <w:tblPr>
              <w:tblpPr w:leftFromText="181" w:rightFromText="181" w:bottomFromText="120" w:vertAnchor="text" w:tblpY="1"/>
              <w:tblW w:w="0" w:type="auto"/>
              <w:tblLook w:val="04A0" w:firstRow="1" w:lastRow="0" w:firstColumn="1" w:lastColumn="0" w:noHBand="0" w:noVBand="1"/>
            </w:tblPr>
            <w:tblGrid>
              <w:gridCol w:w="316"/>
              <w:gridCol w:w="8794"/>
            </w:tblGrid>
            <w:tr w:rsidR="00B21593" w:rsidRPr="001A6906" w14:paraId="7D078087" w14:textId="77777777" w:rsidTr="00B21593">
              <w:trPr>
                <w:trHeight w:val="432"/>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57D1F63" w14:textId="77777777" w:rsidR="00B21593" w:rsidRPr="001A6906" w:rsidRDefault="00B21593" w:rsidP="002F3A75">
                  <w:pPr>
                    <w:spacing w:beforeLines="0" w:before="0" w:afterLines="0" w:after="0"/>
                    <w:jc w:val="left"/>
                    <w:rPr>
                      <w:rFonts w:cs="Times New Roman"/>
                      <w:color w:val="000000"/>
                      <w:kern w:val="0"/>
                      <w:lang w:val="en-GB" w:eastAsia="en-US"/>
                    </w:rPr>
                  </w:pPr>
                  <w:r w:rsidRPr="001A6906">
                    <w:rPr>
                      <w:rFonts w:cs="Times New Roman"/>
                      <w:color w:val="000000"/>
                      <w:kern w:val="0"/>
                      <w:lang w:val="en-GB" w:eastAsia="en-US"/>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C29DCC6" w14:textId="77777777" w:rsidR="00B21593" w:rsidRPr="001A6906" w:rsidRDefault="00B21593" w:rsidP="002F3A75">
                  <w:pPr>
                    <w:spacing w:beforeLines="0" w:before="0" w:afterLines="0" w:after="0"/>
                    <w:jc w:val="left"/>
                    <w:rPr>
                      <w:rFonts w:cs="Times New Roman"/>
                      <w:color w:val="000000"/>
                      <w:kern w:val="0"/>
                      <w:lang w:val="en-GB" w:eastAsia="en-US"/>
                    </w:rPr>
                  </w:pPr>
                  <w:r w:rsidRPr="001A6906">
                    <w:rPr>
                      <w:rFonts w:cs="Times New Roman"/>
                      <w:color w:val="000000"/>
                      <w:kern w:val="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9295C29" w14:textId="77777777" w:rsidR="006349FD" w:rsidRPr="001A6906" w:rsidRDefault="006349FD" w:rsidP="002F3A75">
            <w:pPr>
              <w:spacing w:beforeLines="0" w:before="0" w:afterLines="0" w:after="0"/>
              <w:jc w:val="left"/>
              <w:rPr>
                <w:rFonts w:eastAsia="Yu Mincho"/>
              </w:rPr>
            </w:pPr>
          </w:p>
        </w:tc>
      </w:tr>
    </w:tbl>
    <w:p w14:paraId="728CEFEE" w14:textId="7CEE0276" w:rsidR="006349FD" w:rsidRPr="001A6906" w:rsidRDefault="006349F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Although </w:t>
      </w:r>
      <w:r w:rsidR="00C145EC" w:rsidRPr="001A6906">
        <w:rPr>
          <w:rFonts w:eastAsia="宋体" w:cs="Times New Roman"/>
        </w:rPr>
        <w:t>TRP location</w:t>
      </w:r>
      <w:r w:rsidRPr="001A6906">
        <w:rPr>
          <w:rFonts w:eastAsia="宋体" w:cs="Times New Roman"/>
        </w:rPr>
        <w:t xml:space="preserve"> are specified in existing specification</w:t>
      </w:r>
      <w:r w:rsidR="00C145EC" w:rsidRPr="001A6906">
        <w:rPr>
          <w:rFonts w:eastAsia="宋体" w:cs="Times New Roman"/>
        </w:rPr>
        <w:t xml:space="preserve"> and can be provided from LMF to UE for UE-based positioning</w:t>
      </w:r>
      <w:r w:rsidRPr="001A6906">
        <w:rPr>
          <w:rFonts w:eastAsia="宋体" w:cs="Times New Roman"/>
        </w:rPr>
        <w:t>,</w:t>
      </w:r>
      <w:r w:rsidR="00C145EC" w:rsidRPr="001A6906">
        <w:rPr>
          <w:rFonts w:eastAsia="宋体" w:cs="Times New Roman"/>
        </w:rPr>
        <w:t xml:space="preserve"> the operator may not be willing to disclose the precise TRP location to UE directly. That result </w:t>
      </w:r>
      <w:r w:rsidR="000203E2" w:rsidRPr="001A6906">
        <w:rPr>
          <w:rFonts w:eastAsia="宋体" w:cs="Times New Roman"/>
        </w:rPr>
        <w:t xml:space="preserve">the legacy </w:t>
      </w:r>
      <w:r w:rsidR="00C145EC" w:rsidRPr="001A6906">
        <w:rPr>
          <w:rFonts w:eastAsia="宋体" w:cs="Times New Roman"/>
        </w:rPr>
        <w:t>UE-based positioning may face a</w:t>
      </w:r>
      <w:r w:rsidR="000203E2" w:rsidRPr="001A6906">
        <w:rPr>
          <w:rFonts w:eastAsia="宋体" w:cs="Times New Roman"/>
        </w:rPr>
        <w:t>n</w:t>
      </w:r>
      <w:r w:rsidR="00C145EC" w:rsidRPr="001A6906">
        <w:rPr>
          <w:rFonts w:eastAsia="宋体" w:cs="Times New Roman"/>
        </w:rPr>
        <w:t xml:space="preserve"> </w:t>
      </w:r>
      <w:r w:rsidR="000203E2" w:rsidRPr="001A6906">
        <w:rPr>
          <w:rFonts w:eastAsia="宋体" w:cs="Times New Roman"/>
        </w:rPr>
        <w:t>unclear prospect</w:t>
      </w:r>
      <w:r w:rsidR="00C145EC" w:rsidRPr="001A6906">
        <w:rPr>
          <w:rFonts w:eastAsia="宋体" w:cs="Times New Roman"/>
        </w:rPr>
        <w:t xml:space="preserve"> in commercial applications.</w:t>
      </w:r>
      <w:r w:rsidR="00AA6943" w:rsidRPr="001A6906">
        <w:rPr>
          <w:rFonts w:eastAsia="宋体" w:cs="Times New Roman"/>
        </w:rPr>
        <w:t xml:space="preserve"> </w:t>
      </w:r>
      <w:r w:rsidR="002F00FB" w:rsidRPr="001A6906">
        <w:rPr>
          <w:rFonts w:eastAsia="宋体" w:cs="Times New Roman"/>
        </w:rPr>
        <w:t xml:space="preserve">In order to avoid the same </w:t>
      </w:r>
      <w:r w:rsidR="0012301B" w:rsidRPr="001A6906">
        <w:rPr>
          <w:rFonts w:eastAsia="宋体" w:cs="Times New Roman"/>
        </w:rPr>
        <w:t xml:space="preserve">gloomy </w:t>
      </w:r>
      <w:r w:rsidR="002F00FB" w:rsidRPr="001A6906">
        <w:rPr>
          <w:rFonts w:eastAsia="宋体" w:cs="Times New Roman"/>
        </w:rPr>
        <w:t>situation</w:t>
      </w:r>
      <w:r w:rsidR="00837157">
        <w:rPr>
          <w:rFonts w:eastAsia="宋体" w:cs="Times New Roman"/>
        </w:rPr>
        <w:t xml:space="preserve"> for AI/ML based positioning</w:t>
      </w:r>
      <w:r w:rsidR="002F00FB" w:rsidRPr="001A6906">
        <w:rPr>
          <w:rFonts w:eastAsia="宋体" w:cs="Times New Roman"/>
        </w:rPr>
        <w:t xml:space="preserve">, </w:t>
      </w:r>
      <w:r w:rsidR="0012301B" w:rsidRPr="001A6906">
        <w:rPr>
          <w:rFonts w:eastAsia="宋体" w:cs="Times New Roman"/>
        </w:rPr>
        <w:t>the TRP location should not be provided directly. Therefore, Alternative 4 should be precluded.</w:t>
      </w:r>
      <w:r w:rsidR="007700D2" w:rsidRPr="001A6906">
        <w:rPr>
          <w:rFonts w:eastAsia="宋体" w:cs="Times New Roman"/>
        </w:rPr>
        <w:t xml:space="preserve"> For Alternative 3, it makes sense only if the TRP location has always been fixed and unchanging. Otherwise, the consistency can’t be ensured as the</w:t>
      </w:r>
      <w:r w:rsidR="00E013F5" w:rsidRPr="001A6906">
        <w:rPr>
          <w:rFonts w:eastAsia="宋体" w:cs="Times New Roman"/>
        </w:rPr>
        <w:t>re lacks the measure to let the UE aware of this inconsistency</w:t>
      </w:r>
      <w:r w:rsidR="00837157">
        <w:rPr>
          <w:rFonts w:eastAsia="宋体" w:cs="Times New Roman"/>
        </w:rPr>
        <w:t xml:space="preserve"> if TRP location is changed at least during training data collection and inference data collection</w:t>
      </w:r>
      <w:r w:rsidR="00E013F5" w:rsidRPr="001A6906">
        <w:rPr>
          <w:rFonts w:eastAsia="宋体" w:cs="Times New Roman"/>
        </w:rPr>
        <w:t>.</w:t>
      </w:r>
      <w:r w:rsidR="007700D2" w:rsidRPr="001A6906">
        <w:rPr>
          <w:rFonts w:eastAsia="宋体" w:cs="Times New Roman"/>
        </w:rPr>
        <w:t xml:space="preserve"> </w:t>
      </w:r>
      <w:r w:rsidR="00B06379" w:rsidRPr="001A6906">
        <w:rPr>
          <w:rFonts w:eastAsia="宋体" w:cs="Times New Roman"/>
        </w:rPr>
        <w:t>Alternative</w:t>
      </w:r>
      <w:r w:rsidR="00633001">
        <w:rPr>
          <w:rFonts w:eastAsia="宋体" w:cs="Times New Roman"/>
        </w:rPr>
        <w:t xml:space="preserve"> 2</w:t>
      </w:r>
      <w:r w:rsidR="00B06379" w:rsidRPr="001A6906">
        <w:rPr>
          <w:rFonts w:eastAsia="宋体" w:cs="Times New Roman"/>
        </w:rPr>
        <w:t xml:space="preserve"> is a comprise scheme of Alternative 1 and Alternative 4. </w:t>
      </w:r>
      <w:r w:rsidR="00347F1A" w:rsidRPr="001A6906">
        <w:rPr>
          <w:rFonts w:eastAsia="宋体" w:cs="Times New Roman"/>
        </w:rPr>
        <w:t>Therefore, Alternative 1</w:t>
      </w:r>
      <w:r w:rsidR="009F6935" w:rsidRPr="001A6906">
        <w:rPr>
          <w:rFonts w:eastAsia="宋体" w:cs="Times New Roman"/>
        </w:rPr>
        <w:t xml:space="preserve"> and Alternative 2</w:t>
      </w:r>
      <w:r w:rsidR="00347F1A" w:rsidRPr="001A6906">
        <w:rPr>
          <w:rFonts w:eastAsia="宋体" w:cs="Times New Roman"/>
        </w:rPr>
        <w:t xml:space="preserve"> should be supported preferentially, and </w:t>
      </w:r>
      <w:r w:rsidR="009F6935" w:rsidRPr="001A6906">
        <w:rPr>
          <w:rFonts w:eastAsia="宋体" w:cs="Times New Roman"/>
        </w:rPr>
        <w:t>A</w:t>
      </w:r>
      <w:r w:rsidR="00347F1A" w:rsidRPr="001A6906">
        <w:rPr>
          <w:rFonts w:eastAsia="宋体" w:cs="Times New Roman"/>
        </w:rPr>
        <w:t>lternatives</w:t>
      </w:r>
      <w:r w:rsidR="009F6935" w:rsidRPr="001A6906">
        <w:rPr>
          <w:rFonts w:eastAsia="宋体" w:cs="Times New Roman"/>
        </w:rPr>
        <w:t xml:space="preserve"> </w:t>
      </w:r>
      <w:r w:rsidR="00633001">
        <w:rPr>
          <w:rFonts w:eastAsia="宋体" w:cs="Times New Roman"/>
        </w:rPr>
        <w:t>3</w:t>
      </w:r>
      <w:r w:rsidR="00633001" w:rsidRPr="001A6906">
        <w:rPr>
          <w:rFonts w:eastAsia="宋体" w:cs="Times New Roman"/>
        </w:rPr>
        <w:t xml:space="preserve"> </w:t>
      </w:r>
      <w:r w:rsidR="00347F1A" w:rsidRPr="001A6906">
        <w:rPr>
          <w:rFonts w:eastAsia="宋体" w:cs="Times New Roman"/>
        </w:rPr>
        <w:t xml:space="preserve">can also be </w:t>
      </w:r>
      <w:r w:rsidR="009F6935" w:rsidRPr="001A6906">
        <w:rPr>
          <w:rFonts w:eastAsia="宋体" w:cs="Times New Roman"/>
        </w:rPr>
        <w:t>supported</w:t>
      </w:r>
      <w:r w:rsidR="00E54177" w:rsidRPr="001A6906">
        <w:rPr>
          <w:rFonts w:eastAsia="宋体" w:cs="Times New Roman"/>
        </w:rPr>
        <w:t xml:space="preserve"> only if it is common understand that TRP location is fixed across training data collection and inference data collection</w:t>
      </w:r>
      <w:r w:rsidR="009F6935" w:rsidRPr="001A6906">
        <w:rPr>
          <w:rFonts w:eastAsia="宋体" w:cs="Times New Roman"/>
        </w:rPr>
        <w:t>.</w:t>
      </w:r>
    </w:p>
    <w:p w14:paraId="492BDF53" w14:textId="21D2B24E" w:rsidR="009F6935" w:rsidRPr="001A6906" w:rsidRDefault="009F6935" w:rsidP="001A6906">
      <w:pPr>
        <w:pStyle w:val="1st-Proposal-YJ"/>
        <w:spacing w:beforeLines="0" w:before="0" w:afterLines="0" w:after="120"/>
        <w:rPr>
          <w:sz w:val="20"/>
          <w:szCs w:val="20"/>
        </w:rPr>
      </w:pPr>
      <w:bookmarkStart w:id="364" w:name="_Toc188545121"/>
      <w:bookmarkStart w:id="365" w:name="_Toc188623682"/>
      <w:bookmarkStart w:id="366" w:name="_Toc188623740"/>
      <w:bookmarkStart w:id="367" w:name="_Toc189748787"/>
      <w:bookmarkStart w:id="368" w:name="_Toc189749284"/>
      <w:r w:rsidRPr="001A6906">
        <w:rPr>
          <w:sz w:val="20"/>
          <w:szCs w:val="20"/>
        </w:rPr>
        <w:t>Support Alternative 1 and Alternative 2 for ensuring consistency in aspect of TRP location.</w:t>
      </w:r>
      <w:bookmarkEnd w:id="364"/>
      <w:bookmarkEnd w:id="365"/>
      <w:bookmarkEnd w:id="366"/>
      <w:bookmarkEnd w:id="367"/>
      <w:bookmarkEnd w:id="368"/>
    </w:p>
    <w:p w14:paraId="3323554F" w14:textId="526B222C" w:rsidR="009F6935" w:rsidRPr="001A6906" w:rsidRDefault="009F6935" w:rsidP="001A6906">
      <w:pPr>
        <w:pStyle w:val="2nd-proposal-YJ"/>
        <w:spacing w:beforeLines="0" w:before="0" w:afterLines="0" w:after="120"/>
        <w:rPr>
          <w:sz w:val="20"/>
          <w:szCs w:val="20"/>
        </w:rPr>
      </w:pPr>
      <w:bookmarkStart w:id="369" w:name="_Toc188545122"/>
      <w:bookmarkStart w:id="370" w:name="_Toc188623683"/>
      <w:bookmarkStart w:id="371" w:name="_Toc188623741"/>
      <w:bookmarkStart w:id="372" w:name="_Toc189748788"/>
      <w:bookmarkStart w:id="373" w:name="_Toc189749285"/>
      <w:r w:rsidRPr="001A6906">
        <w:rPr>
          <w:sz w:val="20"/>
          <w:szCs w:val="20"/>
        </w:rPr>
        <w:t>Alternative 3 can also be supported only if it is common understand that TRP location is fixed across training data collection and inference data collection</w:t>
      </w:r>
      <w:r w:rsidRPr="001A6906">
        <w:rPr>
          <w:rFonts w:eastAsia="宋体"/>
          <w:sz w:val="20"/>
          <w:szCs w:val="20"/>
        </w:rPr>
        <w:t>.</w:t>
      </w:r>
      <w:bookmarkEnd w:id="369"/>
      <w:bookmarkEnd w:id="370"/>
      <w:bookmarkEnd w:id="371"/>
      <w:bookmarkEnd w:id="372"/>
      <w:bookmarkEnd w:id="373"/>
    </w:p>
    <w:p w14:paraId="720B71FB" w14:textId="12867F71" w:rsidR="0003208B" w:rsidRPr="002823C1" w:rsidRDefault="0003208B" w:rsidP="0003208B">
      <w:pPr>
        <w:pStyle w:val="2"/>
        <w:spacing w:before="156" w:after="156" w:line="259" w:lineRule="auto"/>
        <w:ind w:left="0" w:rightChars="0" w:right="0"/>
        <w:rPr>
          <w:lang w:val="en-GB"/>
        </w:rPr>
      </w:pPr>
      <w:r>
        <w:rPr>
          <w:lang w:val="en-GB"/>
        </w:rPr>
        <w:t>8.2 Associated ID</w:t>
      </w:r>
    </w:p>
    <w:p w14:paraId="3C208B97" w14:textId="10457AED"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Associated ID can be designated to implicitly disclose whether the NW-side additional conditions are varying between training data and inference data, e.g., if some antenna information are changed in inference data collection stage, and </w:t>
      </w:r>
      <w:r w:rsidRPr="001A6906">
        <w:rPr>
          <w:rFonts w:eastAsia="宋体" w:cs="Times New Roman"/>
        </w:rPr>
        <w:lastRenderedPageBreak/>
        <w:t>this information belong to NW side implementation that don’t want to disclose to the UEs, associated ID could be a way to remind UE for the potential change of those additional conditions. Besides, there is an agreement for the procedure regarding associated ID under the AI of 9.1.3.3 in previous meeting.</w:t>
      </w:r>
    </w:p>
    <w:tbl>
      <w:tblPr>
        <w:tblStyle w:val="aa"/>
        <w:tblpPr w:leftFromText="181" w:rightFromText="181" w:bottomFromText="120" w:vertAnchor="text" w:tblpY="1"/>
        <w:tblOverlap w:val="never"/>
        <w:tblW w:w="9336" w:type="dxa"/>
        <w:tblLook w:val="04A0" w:firstRow="1" w:lastRow="0" w:firstColumn="1" w:lastColumn="0" w:noHBand="0" w:noVBand="1"/>
      </w:tblPr>
      <w:tblGrid>
        <w:gridCol w:w="9336"/>
      </w:tblGrid>
      <w:tr w:rsidR="0003208B" w:rsidRPr="001A6906" w14:paraId="3760D9AC" w14:textId="77777777" w:rsidTr="00982734">
        <w:tc>
          <w:tcPr>
            <w:tcW w:w="9336" w:type="dxa"/>
            <w:tcBorders>
              <w:top w:val="single" w:sz="8" w:space="0" w:color="auto"/>
              <w:left w:val="single" w:sz="8" w:space="0" w:color="auto"/>
              <w:bottom w:val="single" w:sz="8" w:space="0" w:color="auto"/>
              <w:right w:val="single" w:sz="8" w:space="0" w:color="auto"/>
            </w:tcBorders>
          </w:tcPr>
          <w:p w14:paraId="4797FECA" w14:textId="676618D7" w:rsidR="0003208B" w:rsidRPr="007B57F2" w:rsidRDefault="0003208B" w:rsidP="002F3A75">
            <w:pPr>
              <w:spacing w:beforeLines="0" w:before="0" w:afterLines="0" w:after="0"/>
              <w:rPr>
                <w:rFonts w:eastAsia="宋体"/>
                <w:b/>
                <w:bCs/>
              </w:rPr>
            </w:pPr>
            <w:r w:rsidRPr="007B57F2">
              <w:rPr>
                <w:rFonts w:eastAsia="等线"/>
                <w:b/>
                <w:bCs/>
                <w:color w:val="000000"/>
                <w:kern w:val="24"/>
                <w:highlight w:val="green"/>
              </w:rPr>
              <w:t>Agreement</w:t>
            </w:r>
            <w:r w:rsidR="00254143" w:rsidRPr="007B57F2">
              <w:rPr>
                <w:rFonts w:eastAsia="等线"/>
                <w:b/>
                <w:bCs/>
                <w:color w:val="000000"/>
                <w:kern w:val="24"/>
              </w:rPr>
              <w:t xml:space="preserve"> @RAN1#118</w:t>
            </w:r>
            <w:r w:rsidR="00254143">
              <w:rPr>
                <w:rFonts w:eastAsia="等线"/>
                <w:b/>
                <w:bCs/>
                <w:color w:val="000000"/>
                <w:kern w:val="24"/>
              </w:rPr>
              <w:t>b</w:t>
            </w:r>
          </w:p>
          <w:p w14:paraId="2D166A8B" w14:textId="77777777" w:rsidR="0003208B" w:rsidRPr="001A6906" w:rsidRDefault="0003208B" w:rsidP="002F3A75">
            <w:pPr>
              <w:spacing w:beforeLines="0" w:before="0" w:afterLines="0" w:after="0"/>
              <w:rPr>
                <w:rFonts w:eastAsia="宋体"/>
              </w:rPr>
            </w:pPr>
            <w:r w:rsidRPr="001A6906">
              <w:rPr>
                <w:color w:val="000000"/>
                <w:kern w:val="24"/>
              </w:rPr>
              <w:t xml:space="preserve">From RAN1 perspective, for UE-sided model(s) developed (e.g., trained, updated) at UE side, following procedure is an example (noted as </w:t>
            </w:r>
            <w:r w:rsidRPr="001A6906">
              <w:rPr>
                <w:b/>
                <w:bCs/>
                <w:color w:val="000000"/>
                <w:kern w:val="24"/>
              </w:rPr>
              <w:t>AI-Example1</w:t>
            </w:r>
            <w:r w:rsidRPr="001A6906">
              <w:rPr>
                <w:color w:val="000000"/>
                <w:kern w:val="24"/>
              </w:rPr>
              <w:t>) of MI-Option1 for further study (including the feasibility/necessity)</w:t>
            </w:r>
          </w:p>
          <w:p w14:paraId="50022432" w14:textId="77777777" w:rsidR="0003208B" w:rsidRPr="001A6906" w:rsidRDefault="0003208B" w:rsidP="002F3A75">
            <w:pPr>
              <w:numPr>
                <w:ilvl w:val="0"/>
                <w:numId w:val="35"/>
              </w:numPr>
              <w:spacing w:beforeLines="0" w:before="0" w:afterLines="0" w:after="0"/>
              <w:ind w:left="1267"/>
              <w:rPr>
                <w:rFonts w:eastAsia="宋体"/>
              </w:rPr>
            </w:pPr>
            <w:r w:rsidRPr="001A6906">
              <w:rPr>
                <w:color w:val="000000"/>
                <w:kern w:val="24"/>
              </w:rPr>
              <w:t>A: For data collection, NW signals the data collection related configuration(s) and it/their associated ID(s)</w:t>
            </w:r>
            <w:r w:rsidRPr="001A6906">
              <w:rPr>
                <w:rFonts w:eastAsia="等线"/>
                <w:color w:val="000000"/>
                <w:kern w:val="24"/>
              </w:rPr>
              <w:t xml:space="preserve"> </w:t>
            </w:r>
          </w:p>
          <w:p w14:paraId="7D3379DD" w14:textId="77777777" w:rsidR="0003208B" w:rsidRPr="001A6906" w:rsidRDefault="0003208B" w:rsidP="002F3A75">
            <w:pPr>
              <w:numPr>
                <w:ilvl w:val="1"/>
                <w:numId w:val="35"/>
              </w:numPr>
              <w:spacing w:beforeLines="0" w:before="0" w:afterLines="0" w:after="0"/>
              <w:ind w:left="2606"/>
              <w:rPr>
                <w:rFonts w:eastAsia="宋体"/>
              </w:rPr>
            </w:pPr>
            <w:r w:rsidRPr="001A6906">
              <w:rPr>
                <w:color w:val="000000"/>
                <w:kern w:val="24"/>
              </w:rPr>
              <w:t>Associated IDs for each sub use case in relation with NW-sided additional conditions</w:t>
            </w:r>
          </w:p>
          <w:p w14:paraId="3AD6FC1C" w14:textId="77777777" w:rsidR="0003208B" w:rsidRPr="001A6906" w:rsidRDefault="0003208B" w:rsidP="002F3A75">
            <w:pPr>
              <w:numPr>
                <w:ilvl w:val="0"/>
                <w:numId w:val="35"/>
              </w:numPr>
              <w:spacing w:beforeLines="0" w:before="0" w:afterLines="0" w:after="0"/>
              <w:ind w:left="1267"/>
              <w:rPr>
                <w:rFonts w:eastAsia="宋体"/>
              </w:rPr>
            </w:pPr>
            <w:r w:rsidRPr="001A6906">
              <w:rPr>
                <w:color w:val="000000"/>
                <w:kern w:val="24"/>
              </w:rPr>
              <w:t xml:space="preserve">B: UE(s) collects the data corresponding to the associated ID(s)  </w:t>
            </w:r>
          </w:p>
          <w:p w14:paraId="64929C81" w14:textId="77777777" w:rsidR="0003208B" w:rsidRPr="001A6906" w:rsidRDefault="0003208B" w:rsidP="002F3A75">
            <w:pPr>
              <w:numPr>
                <w:ilvl w:val="0"/>
                <w:numId w:val="35"/>
              </w:numPr>
              <w:spacing w:beforeLines="0" w:before="0" w:afterLines="0" w:after="0"/>
              <w:ind w:left="1267"/>
              <w:rPr>
                <w:rFonts w:eastAsia="宋体"/>
              </w:rPr>
            </w:pPr>
            <w:r w:rsidRPr="001A6906">
              <w:rPr>
                <w:color w:val="000000"/>
                <w:kern w:val="24"/>
              </w:rPr>
              <w:t>C: AI/ML models are developed (e.g., trained, updated) at UE side based on the collected data corresponding to the associated ID(s).</w:t>
            </w:r>
            <w:r w:rsidRPr="001A6906">
              <w:rPr>
                <w:color w:val="FF0000"/>
                <w:kern w:val="24"/>
              </w:rPr>
              <w:t xml:space="preserve"> </w:t>
            </w:r>
          </w:p>
          <w:p w14:paraId="678AF500" w14:textId="77777777" w:rsidR="0003208B" w:rsidRPr="001A6906" w:rsidRDefault="0003208B" w:rsidP="002F3A75">
            <w:pPr>
              <w:numPr>
                <w:ilvl w:val="0"/>
                <w:numId w:val="35"/>
              </w:numPr>
              <w:spacing w:beforeLines="0" w:before="0" w:afterLines="0" w:after="0"/>
              <w:ind w:left="1267"/>
              <w:rPr>
                <w:rFonts w:eastAsia="宋体"/>
              </w:rPr>
            </w:pPr>
            <w:r w:rsidRPr="001A6906">
              <w:rPr>
                <w:color w:val="000000"/>
                <w:kern w:val="24"/>
              </w:rPr>
              <w:t xml:space="preserve">D: UE reports information of </w:t>
            </w:r>
            <w:r w:rsidRPr="001A6906">
              <w:rPr>
                <w:rFonts w:eastAsia="等线"/>
                <w:color w:val="000000"/>
                <w:kern w:val="24"/>
              </w:rPr>
              <w:t>its</w:t>
            </w:r>
            <w:r w:rsidRPr="001A6906">
              <w:rPr>
                <w:rFonts w:eastAsia="MS Mincho"/>
                <w:color w:val="000000"/>
                <w:kern w:val="24"/>
              </w:rPr>
              <w:t xml:space="preserve"> AI/ML model</w:t>
            </w:r>
            <w:r w:rsidRPr="001A6906">
              <w:rPr>
                <w:rFonts w:eastAsia="等线"/>
                <w:color w:val="000000"/>
                <w:kern w:val="24"/>
              </w:rPr>
              <w:t>s corresponding to associated IDs to the NW. Model ID is determined/assigned for each AI/ML model</w:t>
            </w:r>
          </w:p>
          <w:p w14:paraId="58E5EFAB" w14:textId="77777777" w:rsidR="0003208B" w:rsidRPr="001A6906" w:rsidRDefault="0003208B" w:rsidP="002F3A75">
            <w:pPr>
              <w:numPr>
                <w:ilvl w:val="1"/>
                <w:numId w:val="35"/>
              </w:numPr>
              <w:spacing w:beforeLines="0" w:before="0" w:afterLines="0" w:after="0"/>
              <w:ind w:left="2606"/>
              <w:rPr>
                <w:rFonts w:eastAsia="宋体"/>
              </w:rPr>
            </w:pPr>
            <w:r w:rsidRPr="001A6906">
              <w:rPr>
                <w:color w:val="000000"/>
                <w:kern w:val="24"/>
              </w:rPr>
              <w:t>relationship between model ID(s) and the associated ID(s)</w:t>
            </w:r>
          </w:p>
          <w:p w14:paraId="082857D4" w14:textId="77777777" w:rsidR="0003208B" w:rsidRPr="001A6906" w:rsidRDefault="0003208B" w:rsidP="002F3A75">
            <w:pPr>
              <w:numPr>
                <w:ilvl w:val="1"/>
                <w:numId w:val="35"/>
              </w:numPr>
              <w:spacing w:beforeLines="0" w:before="0" w:afterLines="0" w:after="0"/>
              <w:ind w:left="2606"/>
              <w:rPr>
                <w:rFonts w:eastAsia="宋体"/>
              </w:rPr>
            </w:pPr>
            <w:r w:rsidRPr="001A6906">
              <w:rPr>
                <w:rFonts w:eastAsia="等线"/>
                <w:color w:val="000000"/>
                <w:kern w:val="24"/>
              </w:rPr>
              <w:t>H</w:t>
            </w:r>
            <w:r w:rsidRPr="001A6906">
              <w:rPr>
                <w:color w:val="000000"/>
                <w:kern w:val="24"/>
              </w:rPr>
              <w:t xml:space="preserve">ow model ID(s) is determined/assigned, e.g., </w:t>
            </w:r>
          </w:p>
          <w:p w14:paraId="0EBE184A" w14:textId="77777777" w:rsidR="0003208B" w:rsidRPr="001A6906" w:rsidRDefault="0003208B" w:rsidP="002F3A75">
            <w:pPr>
              <w:numPr>
                <w:ilvl w:val="2"/>
                <w:numId w:val="35"/>
              </w:numPr>
              <w:spacing w:beforeLines="0" w:before="0" w:afterLines="0" w:after="0"/>
              <w:ind w:left="3960"/>
              <w:rPr>
                <w:rFonts w:eastAsia="宋体"/>
              </w:rPr>
            </w:pPr>
            <w:r w:rsidRPr="001A6906">
              <w:rPr>
                <w:color w:val="000000"/>
                <w:kern w:val="24"/>
              </w:rPr>
              <w:t>Alt.1: NW assigns Model ID</w:t>
            </w:r>
          </w:p>
          <w:p w14:paraId="2DB6922B" w14:textId="77777777" w:rsidR="0003208B" w:rsidRPr="001A6906" w:rsidRDefault="0003208B" w:rsidP="002F3A75">
            <w:pPr>
              <w:numPr>
                <w:ilvl w:val="2"/>
                <w:numId w:val="35"/>
              </w:numPr>
              <w:spacing w:beforeLines="0" w:before="0" w:afterLines="0" w:after="0"/>
              <w:ind w:left="3960"/>
              <w:rPr>
                <w:rFonts w:eastAsia="宋体"/>
              </w:rPr>
            </w:pPr>
            <w:r w:rsidRPr="001A6906">
              <w:rPr>
                <w:color w:val="000000"/>
                <w:kern w:val="24"/>
              </w:rPr>
              <w:t>Alt.2: UE assigns/reports Model ID</w:t>
            </w:r>
          </w:p>
          <w:p w14:paraId="501259CE" w14:textId="77777777" w:rsidR="0003208B" w:rsidRPr="001A6906" w:rsidRDefault="0003208B" w:rsidP="002F3A75">
            <w:pPr>
              <w:numPr>
                <w:ilvl w:val="2"/>
                <w:numId w:val="35"/>
              </w:numPr>
              <w:spacing w:beforeLines="0" w:before="0" w:afterLines="0" w:after="0"/>
              <w:ind w:left="3960"/>
              <w:rPr>
                <w:rFonts w:eastAsia="宋体"/>
              </w:rPr>
            </w:pPr>
            <w:r w:rsidRPr="001A6906">
              <w:rPr>
                <w:color w:val="000000"/>
                <w:kern w:val="24"/>
              </w:rPr>
              <w:t>Alt.3: Associated ID(s) is assumed as model ID(s)</w:t>
            </w:r>
          </w:p>
          <w:p w14:paraId="6B0C1A09" w14:textId="77777777" w:rsidR="0003208B" w:rsidRPr="001A6906" w:rsidRDefault="0003208B" w:rsidP="002F3A75">
            <w:pPr>
              <w:numPr>
                <w:ilvl w:val="3"/>
                <w:numId w:val="35"/>
              </w:numPr>
              <w:spacing w:beforeLines="0" w:before="0" w:afterLines="0" w:after="0"/>
              <w:ind w:left="5400"/>
              <w:rPr>
                <w:rFonts w:eastAsia="宋体"/>
              </w:rPr>
            </w:pPr>
            <w:r w:rsidRPr="001A6906">
              <w:rPr>
                <w:color w:val="000000"/>
                <w:kern w:val="24"/>
              </w:rPr>
              <w:t>“Model ID is determined/assigned for each AI/ML model” in D is not needed</w:t>
            </w:r>
          </w:p>
          <w:p w14:paraId="4A4FC22E" w14:textId="77777777" w:rsidR="0003208B" w:rsidRPr="001A6906" w:rsidRDefault="0003208B" w:rsidP="002F3A75">
            <w:pPr>
              <w:numPr>
                <w:ilvl w:val="2"/>
                <w:numId w:val="35"/>
              </w:numPr>
              <w:spacing w:beforeLines="0" w:before="0" w:afterLines="0" w:after="0"/>
              <w:ind w:left="3960"/>
              <w:rPr>
                <w:rFonts w:eastAsia="宋体"/>
              </w:rPr>
            </w:pPr>
            <w:r w:rsidRPr="001A6906">
              <w:rPr>
                <w:color w:val="000000"/>
                <w:kern w:val="24"/>
              </w:rPr>
              <w:t>Alt.4: Model ID is determined by pre-defined rule(s) in the specification</w:t>
            </w:r>
          </w:p>
          <w:p w14:paraId="70D942BD" w14:textId="77777777" w:rsidR="0003208B" w:rsidRPr="001A6906" w:rsidRDefault="0003208B" w:rsidP="002F3A75">
            <w:pPr>
              <w:numPr>
                <w:ilvl w:val="1"/>
                <w:numId w:val="35"/>
              </w:numPr>
              <w:spacing w:beforeLines="0" w:before="0" w:afterLines="0" w:after="0"/>
              <w:ind w:left="2606"/>
              <w:rPr>
                <w:rFonts w:eastAsia="宋体"/>
              </w:rPr>
            </w:pPr>
            <w:r w:rsidRPr="001A6906">
              <w:rPr>
                <w:color w:val="000000"/>
                <w:kern w:val="24"/>
              </w:rPr>
              <w:t>FFS: how to report</w:t>
            </w:r>
          </w:p>
          <w:p w14:paraId="59E2394E" w14:textId="77777777" w:rsidR="0003208B" w:rsidRPr="001A6906" w:rsidRDefault="0003208B" w:rsidP="002F3A75">
            <w:pPr>
              <w:numPr>
                <w:ilvl w:val="1"/>
                <w:numId w:val="35"/>
              </w:numPr>
              <w:spacing w:beforeLines="0" w:before="0" w:afterLines="0" w:after="0"/>
              <w:ind w:left="2606"/>
              <w:rPr>
                <w:rFonts w:eastAsia="宋体"/>
              </w:rPr>
            </w:pPr>
            <w:r w:rsidRPr="001A6906">
              <w:rPr>
                <w:color w:val="000000"/>
                <w:kern w:val="24"/>
              </w:rPr>
              <w:t>Note: D is to facilitate AI/ML model inference</w:t>
            </w:r>
          </w:p>
          <w:p w14:paraId="56BD4DDC" w14:textId="77777777" w:rsidR="0003208B" w:rsidRPr="001A6906" w:rsidRDefault="0003208B" w:rsidP="002F3A75">
            <w:pPr>
              <w:numPr>
                <w:ilvl w:val="0"/>
                <w:numId w:val="35"/>
              </w:numPr>
              <w:spacing w:beforeLines="0" w:before="0" w:afterLines="0" w:after="0"/>
              <w:ind w:left="1267"/>
              <w:rPr>
                <w:rFonts w:eastAsia="宋体"/>
              </w:rPr>
            </w:pPr>
            <w:r w:rsidRPr="001A6906">
              <w:rPr>
                <w:rFonts w:eastAsia="等线"/>
                <w:color w:val="000000"/>
                <w:kern w:val="24"/>
              </w:rPr>
              <w:t>Note: Step A/B/C and additional interaction of associated IDs between UE and NW can be considered as a different solution for resolving the consistency without model identification.</w:t>
            </w:r>
          </w:p>
        </w:tc>
      </w:tr>
    </w:tbl>
    <w:p w14:paraId="198B72C7" w14:textId="77777777"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t>The exampled procedure above agreement may be feasible for the use case when only one cell/TRP/gNB is considered, e.g., AI/ML based beam management. For AI/ML based positioning accuracy enhancement, the aspects that may be referred to it uniquely are:</w:t>
      </w:r>
    </w:p>
    <w:p w14:paraId="15BF0739" w14:textId="77777777" w:rsidR="0003208B" w:rsidRPr="001A6906" w:rsidRDefault="0003208B" w:rsidP="001A6906">
      <w:pPr>
        <w:pStyle w:val="a3"/>
        <w:widowControl w:val="0"/>
        <w:numPr>
          <w:ilvl w:val="0"/>
          <w:numId w:val="36"/>
        </w:numPr>
        <w:adjustRightInd w:val="0"/>
        <w:snapToGrid w:val="0"/>
        <w:spacing w:after="120"/>
        <w:ind w:firstLineChars="0"/>
        <w:rPr>
          <w:rFonts w:eastAsia="宋体" w:cs="Times New Roman"/>
        </w:rPr>
      </w:pPr>
      <w:r w:rsidRPr="001A6906">
        <w:rPr>
          <w:rFonts w:eastAsia="宋体" w:cs="Times New Roman"/>
        </w:rPr>
        <w:t xml:space="preserve">it refers to the signaling interaction between </w:t>
      </w:r>
    </w:p>
    <w:p w14:paraId="5C84E1C2" w14:textId="77777777" w:rsidR="0003208B" w:rsidRPr="001A6906" w:rsidRDefault="0003208B" w:rsidP="001A6906">
      <w:pPr>
        <w:pStyle w:val="a3"/>
        <w:widowControl w:val="0"/>
        <w:numPr>
          <w:ilvl w:val="1"/>
          <w:numId w:val="36"/>
        </w:numPr>
        <w:adjustRightInd w:val="0"/>
        <w:snapToGrid w:val="0"/>
        <w:spacing w:after="120"/>
        <w:ind w:firstLineChars="0"/>
        <w:rPr>
          <w:rFonts w:eastAsia="宋体" w:cs="Times New Roman"/>
        </w:rPr>
      </w:pPr>
      <w:r w:rsidRPr="001A6906">
        <w:rPr>
          <w:rFonts w:eastAsia="宋体" w:cs="Times New Roman"/>
        </w:rPr>
        <w:t>UE and LMF</w:t>
      </w:r>
    </w:p>
    <w:p w14:paraId="70D5B753" w14:textId="77777777" w:rsidR="0003208B" w:rsidRPr="001A6906" w:rsidRDefault="0003208B" w:rsidP="001A6906">
      <w:pPr>
        <w:pStyle w:val="a3"/>
        <w:widowControl w:val="0"/>
        <w:numPr>
          <w:ilvl w:val="1"/>
          <w:numId w:val="36"/>
        </w:numPr>
        <w:adjustRightInd w:val="0"/>
        <w:snapToGrid w:val="0"/>
        <w:spacing w:after="120"/>
        <w:ind w:firstLineChars="0"/>
        <w:rPr>
          <w:rFonts w:eastAsia="宋体" w:cs="Times New Roman"/>
        </w:rPr>
      </w:pPr>
      <w:r w:rsidRPr="001A6906">
        <w:rPr>
          <w:rFonts w:eastAsia="宋体" w:cs="Times New Roman"/>
        </w:rPr>
        <w:t>gNB and LMF</w:t>
      </w:r>
    </w:p>
    <w:p w14:paraId="51E6E1EA" w14:textId="77777777" w:rsidR="0003208B" w:rsidRPr="001A6906" w:rsidRDefault="0003208B" w:rsidP="001A6906">
      <w:pPr>
        <w:pStyle w:val="a3"/>
        <w:widowControl w:val="0"/>
        <w:numPr>
          <w:ilvl w:val="0"/>
          <w:numId w:val="36"/>
        </w:numPr>
        <w:adjustRightInd w:val="0"/>
        <w:snapToGrid w:val="0"/>
        <w:spacing w:after="120"/>
        <w:ind w:firstLineChars="0"/>
        <w:rPr>
          <w:rFonts w:eastAsia="宋体" w:cs="Times New Roman"/>
        </w:rPr>
      </w:pPr>
      <w:r w:rsidRPr="001A6906">
        <w:rPr>
          <w:rFonts w:eastAsia="宋体" w:cs="Times New Roman"/>
        </w:rPr>
        <w:t xml:space="preserve">it refers to the configuration and measurement between </w:t>
      </w:r>
    </w:p>
    <w:p w14:paraId="2175A41A" w14:textId="77777777" w:rsidR="0003208B" w:rsidRPr="001A6906" w:rsidRDefault="0003208B" w:rsidP="001A6906">
      <w:pPr>
        <w:pStyle w:val="a3"/>
        <w:widowControl w:val="0"/>
        <w:numPr>
          <w:ilvl w:val="1"/>
          <w:numId w:val="36"/>
        </w:numPr>
        <w:adjustRightInd w:val="0"/>
        <w:snapToGrid w:val="0"/>
        <w:spacing w:after="120"/>
        <w:ind w:firstLineChars="0"/>
        <w:rPr>
          <w:rFonts w:eastAsia="宋体" w:cs="Times New Roman"/>
        </w:rPr>
      </w:pPr>
      <w:r w:rsidRPr="001A6906">
        <w:rPr>
          <w:rFonts w:eastAsia="宋体" w:cs="Times New Roman"/>
        </w:rPr>
        <w:t>UE and serving gNB</w:t>
      </w:r>
    </w:p>
    <w:p w14:paraId="392547F9" w14:textId="77777777" w:rsidR="0003208B" w:rsidRPr="001A6906" w:rsidRDefault="0003208B" w:rsidP="001A6906">
      <w:pPr>
        <w:pStyle w:val="a3"/>
        <w:widowControl w:val="0"/>
        <w:numPr>
          <w:ilvl w:val="1"/>
          <w:numId w:val="36"/>
        </w:numPr>
        <w:adjustRightInd w:val="0"/>
        <w:snapToGrid w:val="0"/>
        <w:spacing w:after="120"/>
        <w:ind w:firstLineChars="0"/>
        <w:rPr>
          <w:rFonts w:eastAsia="宋体" w:cs="Times New Roman"/>
        </w:rPr>
      </w:pPr>
      <w:r w:rsidRPr="001A6906">
        <w:rPr>
          <w:rFonts w:eastAsia="宋体" w:cs="Times New Roman"/>
        </w:rPr>
        <w:t>UE and several gNBs</w:t>
      </w:r>
    </w:p>
    <w:p w14:paraId="6646DCB8" w14:textId="77777777" w:rsidR="0003208B" w:rsidRPr="001A6906" w:rsidRDefault="0003208B" w:rsidP="001A6906">
      <w:pPr>
        <w:pStyle w:val="a3"/>
        <w:widowControl w:val="0"/>
        <w:numPr>
          <w:ilvl w:val="0"/>
          <w:numId w:val="36"/>
        </w:numPr>
        <w:adjustRightInd w:val="0"/>
        <w:snapToGrid w:val="0"/>
        <w:spacing w:after="120"/>
        <w:ind w:firstLineChars="0"/>
        <w:rPr>
          <w:rFonts w:eastAsia="宋体" w:cs="Times New Roman"/>
        </w:rPr>
      </w:pPr>
      <w:r w:rsidRPr="001A6906">
        <w:rPr>
          <w:rFonts w:eastAsia="宋体" w:cs="Times New Roman"/>
        </w:rPr>
        <w:t xml:space="preserve">LMF can already provide some privacy information for target UE, e.g., for UE based positioning, </w:t>
      </w:r>
    </w:p>
    <w:p w14:paraId="478E60B3" w14:textId="77777777" w:rsidR="0003208B" w:rsidRPr="001A6906" w:rsidRDefault="0003208B" w:rsidP="001A6906">
      <w:pPr>
        <w:pStyle w:val="a3"/>
        <w:widowControl w:val="0"/>
        <w:numPr>
          <w:ilvl w:val="1"/>
          <w:numId w:val="36"/>
        </w:numPr>
        <w:adjustRightInd w:val="0"/>
        <w:snapToGrid w:val="0"/>
        <w:spacing w:after="120"/>
        <w:ind w:firstLineChars="0"/>
        <w:rPr>
          <w:rFonts w:eastAsia="宋体" w:cs="Times New Roman"/>
        </w:rPr>
      </w:pPr>
      <w:r w:rsidRPr="001A6906">
        <w:rPr>
          <w:rFonts w:eastAsia="宋体" w:cs="Times New Roman"/>
        </w:rPr>
        <w:t>location information of TRP at least involved in positioning the UE</w:t>
      </w:r>
    </w:p>
    <w:p w14:paraId="3C209569" w14:textId="77777777" w:rsidR="0003208B" w:rsidRPr="001A6906" w:rsidRDefault="0003208B" w:rsidP="001A6906">
      <w:pPr>
        <w:pStyle w:val="a3"/>
        <w:widowControl w:val="0"/>
        <w:numPr>
          <w:ilvl w:val="1"/>
          <w:numId w:val="36"/>
        </w:numPr>
        <w:adjustRightInd w:val="0"/>
        <w:snapToGrid w:val="0"/>
        <w:spacing w:after="120"/>
        <w:ind w:firstLineChars="0"/>
        <w:rPr>
          <w:rFonts w:eastAsia="宋体" w:cs="Times New Roman"/>
        </w:rPr>
      </w:pPr>
      <w:r w:rsidRPr="001A6906">
        <w:rPr>
          <w:rFonts w:eastAsia="宋体" w:cs="Times New Roman"/>
        </w:rPr>
        <w:t>beam direction of each PRS resource configured for the TRP at least involved in positioning the UE</w:t>
      </w:r>
    </w:p>
    <w:p w14:paraId="4910A394" w14:textId="77777777" w:rsidR="0003208B" w:rsidRPr="001A6906" w:rsidRDefault="0003208B" w:rsidP="001A6906">
      <w:pPr>
        <w:pStyle w:val="a3"/>
        <w:widowControl w:val="0"/>
        <w:numPr>
          <w:ilvl w:val="1"/>
          <w:numId w:val="36"/>
        </w:numPr>
        <w:adjustRightInd w:val="0"/>
        <w:snapToGrid w:val="0"/>
        <w:spacing w:after="120"/>
        <w:ind w:firstLineChars="0"/>
        <w:rPr>
          <w:rFonts w:eastAsia="宋体" w:cs="Times New Roman"/>
        </w:rPr>
      </w:pPr>
      <w:r w:rsidRPr="001A6906">
        <w:rPr>
          <w:rFonts w:eastAsia="宋体" w:cs="Times New Roman"/>
        </w:rPr>
        <w:t>…</w:t>
      </w:r>
    </w:p>
    <w:p w14:paraId="1E6034B7" w14:textId="77777777"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Considering the distinction between positioning use cases and others, at least the following issues should be considered further: </w:t>
      </w:r>
    </w:p>
    <w:p w14:paraId="6BD3230D" w14:textId="77777777" w:rsidR="0003208B" w:rsidRPr="001A6906" w:rsidRDefault="0003208B" w:rsidP="001A6906">
      <w:pPr>
        <w:pStyle w:val="a3"/>
        <w:widowControl w:val="0"/>
        <w:numPr>
          <w:ilvl w:val="0"/>
          <w:numId w:val="36"/>
        </w:numPr>
        <w:adjustRightInd w:val="0"/>
        <w:snapToGrid w:val="0"/>
        <w:spacing w:after="120"/>
        <w:ind w:firstLineChars="0"/>
        <w:rPr>
          <w:rFonts w:eastAsia="宋体" w:cs="Times New Roman"/>
        </w:rPr>
      </w:pPr>
      <w:r w:rsidRPr="001A6906">
        <w:rPr>
          <w:rFonts w:eastAsia="宋体" w:cs="Times New Roman"/>
        </w:rPr>
        <w:t xml:space="preserve">Is an associated ID related to the additional conditions for one TRP/gNB separately, or related to the additional </w:t>
      </w:r>
      <w:r w:rsidRPr="001A6906">
        <w:rPr>
          <w:rFonts w:eastAsia="宋体" w:cs="Times New Roman"/>
        </w:rPr>
        <w:lastRenderedPageBreak/>
        <w:t>conditions for multiple TRP/gNB jointly?</w:t>
      </w:r>
    </w:p>
    <w:p w14:paraId="1DF48A02" w14:textId="77777777" w:rsidR="0003208B" w:rsidRPr="001A6906" w:rsidRDefault="0003208B" w:rsidP="001A6906">
      <w:pPr>
        <w:pStyle w:val="a3"/>
        <w:widowControl w:val="0"/>
        <w:numPr>
          <w:ilvl w:val="0"/>
          <w:numId w:val="36"/>
        </w:numPr>
        <w:adjustRightInd w:val="0"/>
        <w:snapToGrid w:val="0"/>
        <w:spacing w:after="120"/>
        <w:ind w:firstLineChars="0"/>
        <w:rPr>
          <w:rFonts w:eastAsia="宋体" w:cs="Times New Roman"/>
        </w:rPr>
      </w:pPr>
      <w:r w:rsidRPr="001A6906">
        <w:rPr>
          <w:rFonts w:eastAsia="宋体" w:cs="Times New Roman"/>
        </w:rPr>
        <w:t>To which entity can gNB disclose its additional conditions?</w:t>
      </w:r>
    </w:p>
    <w:p w14:paraId="495F31F0" w14:textId="77777777" w:rsidR="0003208B" w:rsidRPr="001A6906" w:rsidRDefault="0003208B" w:rsidP="001A6906">
      <w:pPr>
        <w:pStyle w:val="1st-Proposal-YJ"/>
        <w:spacing w:beforeLines="0" w:before="0" w:afterLines="0" w:after="120"/>
        <w:rPr>
          <w:sz w:val="20"/>
          <w:szCs w:val="20"/>
        </w:rPr>
      </w:pPr>
      <w:bookmarkStart w:id="374" w:name="_Toc181891722"/>
      <w:bookmarkStart w:id="375" w:name="_Toc188623684"/>
      <w:bookmarkStart w:id="376" w:name="_Toc188623742"/>
      <w:bookmarkStart w:id="377" w:name="_Toc189748789"/>
      <w:bookmarkStart w:id="378" w:name="_Toc189749286"/>
      <w:r w:rsidRPr="001A6906">
        <w:rPr>
          <w:sz w:val="20"/>
          <w:szCs w:val="20"/>
        </w:rPr>
        <w:t xml:space="preserve">Support to introduce </w:t>
      </w:r>
      <w:r w:rsidRPr="001A6906">
        <w:rPr>
          <w:rFonts w:eastAsia="宋体"/>
          <w:sz w:val="20"/>
          <w:szCs w:val="20"/>
        </w:rPr>
        <w:t xml:space="preserve">associated ID as an implicit way to ensure consistency </w:t>
      </w:r>
      <w:r w:rsidRPr="001A6906">
        <w:rPr>
          <w:sz w:val="20"/>
          <w:szCs w:val="20"/>
        </w:rPr>
        <w:t>between training and inference for AI/ML based positioning. Further study on:</w:t>
      </w:r>
      <w:bookmarkEnd w:id="374"/>
      <w:bookmarkEnd w:id="375"/>
      <w:bookmarkEnd w:id="376"/>
      <w:bookmarkEnd w:id="377"/>
      <w:bookmarkEnd w:id="378"/>
    </w:p>
    <w:p w14:paraId="640B9B67" w14:textId="77777777" w:rsidR="0003208B" w:rsidRPr="001A6906" w:rsidRDefault="0003208B" w:rsidP="001A6906">
      <w:pPr>
        <w:pStyle w:val="2nd-proposal-YJ"/>
        <w:spacing w:beforeLines="0" w:before="0" w:afterLines="0" w:after="120"/>
        <w:rPr>
          <w:sz w:val="20"/>
          <w:szCs w:val="20"/>
        </w:rPr>
      </w:pPr>
      <w:bookmarkStart w:id="379" w:name="_Toc181891723"/>
      <w:bookmarkStart w:id="380" w:name="_Toc188623685"/>
      <w:bookmarkStart w:id="381" w:name="_Toc188623743"/>
      <w:bookmarkStart w:id="382" w:name="_Toc189748790"/>
      <w:bookmarkStart w:id="383" w:name="_Toc189749287"/>
      <w:r w:rsidRPr="001A6906">
        <w:rPr>
          <w:sz w:val="20"/>
          <w:szCs w:val="20"/>
        </w:rPr>
        <w:t xml:space="preserve">Associated ID related to the additional conditions for </w:t>
      </w:r>
      <w:r w:rsidRPr="001A6906">
        <w:rPr>
          <w:rFonts w:eastAsia="宋体"/>
          <w:sz w:val="20"/>
          <w:szCs w:val="20"/>
        </w:rPr>
        <w:t>one TRP/gNB separately or for multiple TRPs/gNBs jointly.</w:t>
      </w:r>
      <w:bookmarkEnd w:id="379"/>
      <w:bookmarkEnd w:id="380"/>
      <w:bookmarkEnd w:id="381"/>
      <w:bookmarkEnd w:id="382"/>
      <w:bookmarkEnd w:id="383"/>
    </w:p>
    <w:p w14:paraId="30CB96A4" w14:textId="752228A2" w:rsidR="002823C1" w:rsidRPr="002823C1" w:rsidRDefault="0003208B" w:rsidP="002823C1">
      <w:pPr>
        <w:pStyle w:val="2"/>
        <w:spacing w:before="156" w:after="156" w:line="259" w:lineRule="auto"/>
        <w:ind w:left="0" w:rightChars="0" w:right="0"/>
        <w:rPr>
          <w:lang w:val="en-GB"/>
        </w:rPr>
      </w:pPr>
      <w:r>
        <w:rPr>
          <w:lang w:val="en-GB"/>
        </w:rPr>
        <w:t>8</w:t>
      </w:r>
      <w:r w:rsidR="002823C1">
        <w:rPr>
          <w:lang w:val="en-GB"/>
        </w:rPr>
        <w:t>.</w:t>
      </w:r>
      <w:r>
        <w:rPr>
          <w:lang w:val="en-GB"/>
        </w:rPr>
        <w:t>3</w:t>
      </w:r>
      <w:r w:rsidR="006349FD">
        <w:rPr>
          <w:lang w:val="en-GB"/>
        </w:rPr>
        <w:t xml:space="preserve"> </w:t>
      </w:r>
      <w:r w:rsidR="002823C1">
        <w:rPr>
          <w:lang w:val="en-GB"/>
        </w:rPr>
        <w:t>Validity area</w:t>
      </w:r>
    </w:p>
    <w:p w14:paraId="735E90EE" w14:textId="35FD8FE0"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An area, for indicating where the data for model inference is efficient or where the data for training the model is collected, can assist entity</w:t>
      </w:r>
      <w:r w:rsidR="001A2488" w:rsidRPr="008D1C73">
        <w:rPr>
          <w:rFonts w:eastAsia="宋体" w:cs="Times New Roman"/>
        </w:rPr>
        <w:t xml:space="preserve"> deployed with AI/ML model</w:t>
      </w:r>
      <w:r w:rsidRPr="008D1C73">
        <w:rPr>
          <w:rFonts w:eastAsia="宋体" w:cs="Times New Roman"/>
        </w:rPr>
        <w:t xml:space="preserve"> to judge whether this model can be used for the next several times inferences</w:t>
      </w:r>
      <w:r w:rsidR="001A2488" w:rsidRPr="008D1C73">
        <w:rPr>
          <w:rFonts w:eastAsia="宋体" w:cs="Times New Roman"/>
        </w:rPr>
        <w:t xml:space="preserve"> by contrasting whether the area for inference data is same as or similar with area for training data</w:t>
      </w:r>
      <w:r w:rsidRPr="008D1C73">
        <w:rPr>
          <w:rFonts w:eastAsia="宋体" w:cs="Times New Roman"/>
        </w:rPr>
        <w:t xml:space="preserve">. In detail, if a model is deployed at UE side that located at a specific area, in order to ensure the output of this model is reliable, this area should also be the area where the training data is collect inside it, otherwise the model may not be applicative for the UE as the model may unknown the priori information of UE’s current area. Regarding how to specify this area, the current signaling </w:t>
      </w:r>
      <w:r w:rsidRPr="008D1C73">
        <w:rPr>
          <w:i/>
          <w:iCs/>
        </w:rPr>
        <w:t>AreaID-CellList</w:t>
      </w:r>
      <w:r w:rsidRPr="008D1C73">
        <w:rPr>
          <w:rFonts w:eastAsia="宋体" w:cs="Times New Roman"/>
        </w:rPr>
        <w:t xml:space="preserve"> in LPP message can be reused for minimizing the specification work.</w:t>
      </w:r>
    </w:p>
    <w:p w14:paraId="70B17440" w14:textId="65FE8FA0" w:rsidR="00BA2733" w:rsidRPr="008D1C73" w:rsidRDefault="00BA2733" w:rsidP="001A6906">
      <w:pPr>
        <w:pStyle w:val="1st-Proposal-YJ"/>
        <w:spacing w:beforeLines="0" w:before="0" w:afterLines="0" w:after="120"/>
        <w:rPr>
          <w:sz w:val="20"/>
          <w:szCs w:val="20"/>
        </w:rPr>
      </w:pPr>
      <w:bookmarkStart w:id="384" w:name="_Toc174096380"/>
      <w:bookmarkStart w:id="385" w:name="_Toc178261405"/>
      <w:bookmarkStart w:id="386" w:name="_Toc178264127"/>
      <w:bookmarkStart w:id="387" w:name="_Toc178349141"/>
      <w:bookmarkStart w:id="388" w:name="_Toc181891725"/>
      <w:bookmarkStart w:id="389" w:name="_Toc188540166"/>
      <w:bookmarkStart w:id="390" w:name="_Toc188545123"/>
      <w:bookmarkStart w:id="391" w:name="_Toc188623686"/>
      <w:bookmarkStart w:id="392" w:name="_Toc188623744"/>
      <w:bookmarkStart w:id="393" w:name="_Toc189748791"/>
      <w:bookmarkStart w:id="394" w:name="_Toc189749288"/>
      <w:bookmarkStart w:id="395" w:name="_Toc173334236"/>
      <w:r w:rsidRPr="008D1C73">
        <w:rPr>
          <w:sz w:val="20"/>
          <w:szCs w:val="20"/>
        </w:rPr>
        <w:t>Support to introduce v</w:t>
      </w:r>
      <w:r w:rsidR="00B03E79" w:rsidRPr="008D1C73">
        <w:rPr>
          <w:sz w:val="20"/>
          <w:szCs w:val="20"/>
        </w:rPr>
        <w:t>alidity area to ensure the consistenc</w:t>
      </w:r>
      <w:r w:rsidR="00B03E79" w:rsidRPr="008D1C73">
        <w:rPr>
          <w:rFonts w:hint="eastAsia"/>
          <w:sz w:val="20"/>
          <w:szCs w:val="20"/>
        </w:rPr>
        <w:t>y</w:t>
      </w:r>
      <w:r w:rsidR="00B03E79" w:rsidRPr="008D1C73">
        <w:rPr>
          <w:sz w:val="20"/>
          <w:szCs w:val="20"/>
        </w:rPr>
        <w:t xml:space="preserve"> between training and inference</w:t>
      </w:r>
      <w:r w:rsidRPr="008D1C73">
        <w:rPr>
          <w:sz w:val="20"/>
          <w:szCs w:val="20"/>
        </w:rPr>
        <w:t xml:space="preserve"> for UE side model</w:t>
      </w:r>
      <w:r w:rsidR="00B03E79" w:rsidRPr="008D1C73">
        <w:rPr>
          <w:sz w:val="20"/>
          <w:szCs w:val="20"/>
        </w:rPr>
        <w:t>.</w:t>
      </w:r>
      <w:bookmarkEnd w:id="384"/>
      <w:bookmarkEnd w:id="385"/>
      <w:bookmarkEnd w:id="386"/>
      <w:bookmarkEnd w:id="387"/>
      <w:bookmarkEnd w:id="388"/>
      <w:bookmarkEnd w:id="389"/>
      <w:bookmarkEnd w:id="390"/>
      <w:bookmarkEnd w:id="391"/>
      <w:bookmarkEnd w:id="392"/>
      <w:bookmarkEnd w:id="393"/>
      <w:bookmarkEnd w:id="394"/>
      <w:r w:rsidR="00B03E79" w:rsidRPr="008D1C73">
        <w:rPr>
          <w:sz w:val="20"/>
          <w:szCs w:val="20"/>
        </w:rPr>
        <w:t xml:space="preserve"> </w:t>
      </w:r>
      <w:bookmarkStart w:id="396" w:name="_Toc174096381"/>
      <w:bookmarkStart w:id="397" w:name="_Toc178261406"/>
    </w:p>
    <w:p w14:paraId="0AFDF92A" w14:textId="2231EF2E" w:rsidR="00B03E79" w:rsidRPr="008D1C73" w:rsidRDefault="00B03E79" w:rsidP="001A6906">
      <w:pPr>
        <w:pStyle w:val="2nd-proposal-YJ"/>
        <w:spacing w:beforeLines="0" w:before="0" w:afterLines="0" w:after="120"/>
        <w:rPr>
          <w:sz w:val="20"/>
          <w:szCs w:val="20"/>
        </w:rPr>
      </w:pPr>
      <w:bookmarkStart w:id="398" w:name="_Toc178264128"/>
      <w:bookmarkStart w:id="399" w:name="_Toc178349142"/>
      <w:bookmarkStart w:id="400" w:name="_Toc181891726"/>
      <w:bookmarkStart w:id="401" w:name="_Toc188540167"/>
      <w:bookmarkStart w:id="402" w:name="_Toc188545124"/>
      <w:bookmarkStart w:id="403" w:name="_Toc188623687"/>
      <w:bookmarkStart w:id="404" w:name="_Toc188623745"/>
      <w:bookmarkStart w:id="405" w:name="_Toc189748792"/>
      <w:bookmarkStart w:id="406" w:name="_Toc189749289"/>
      <w:r w:rsidRPr="008D1C73">
        <w:rPr>
          <w:sz w:val="20"/>
          <w:szCs w:val="20"/>
        </w:rPr>
        <w:t>The legacy AreaID-CellList specified in TS37.355 can be reused as the start point to specify the validity area.</w:t>
      </w:r>
      <w:bookmarkEnd w:id="395"/>
      <w:bookmarkEnd w:id="396"/>
      <w:bookmarkEnd w:id="397"/>
      <w:bookmarkEnd w:id="398"/>
      <w:bookmarkEnd w:id="399"/>
      <w:bookmarkEnd w:id="400"/>
      <w:bookmarkEnd w:id="401"/>
      <w:bookmarkEnd w:id="402"/>
      <w:bookmarkEnd w:id="403"/>
      <w:bookmarkEnd w:id="404"/>
      <w:bookmarkEnd w:id="405"/>
      <w:bookmarkEnd w:id="406"/>
    </w:p>
    <w:p w14:paraId="37A5D943" w14:textId="047DA04B" w:rsidR="00EA1F8F" w:rsidRPr="00EA1F8F" w:rsidRDefault="0003208B" w:rsidP="00EA1F8F">
      <w:pPr>
        <w:pStyle w:val="2"/>
        <w:spacing w:before="156" w:after="156" w:line="259" w:lineRule="auto"/>
        <w:ind w:left="0" w:rightChars="0" w:right="0"/>
        <w:rPr>
          <w:lang w:val="en-GB"/>
        </w:rPr>
      </w:pPr>
      <w:r>
        <w:rPr>
          <w:lang w:val="en-GB"/>
        </w:rPr>
        <w:t>8</w:t>
      </w:r>
      <w:r w:rsidR="00EA1F8F">
        <w:rPr>
          <w:lang w:val="en-GB"/>
        </w:rPr>
        <w:t>.</w:t>
      </w:r>
      <w:r w:rsidR="00E0690F">
        <w:rPr>
          <w:lang w:val="en-GB"/>
        </w:rPr>
        <w:t>4</w:t>
      </w:r>
      <w:r w:rsidR="00EA1F8F">
        <w:rPr>
          <w:lang w:val="en-GB"/>
        </w:rPr>
        <w:t xml:space="preserve"> Metadata for ensuring consistency</w:t>
      </w:r>
    </w:p>
    <w:p w14:paraId="4C4C84BE" w14:textId="666AE633"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As discussed in last meeting, for simplicity, "metadata" could be used to describes the training data (e.g., the Validity area, DL PRS configuration(s) as we cited above). From our perspective, more attention should be paid for case 1 and even 2a where UE needs to get measurement (as inference input) within a same/similar validity area and based on same/similar PRS configuration as the measurement for training to keep consistency.</w:t>
      </w:r>
    </w:p>
    <w:p w14:paraId="2E8D479D" w14:textId="158C2449"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For training data collection, current specification can be largely reused to indicate DL-PRS configuration and Validity Area of the Assistance Data from LMF to UE. However, for inference data collection, current spec</w:t>
      </w:r>
      <w:r w:rsidR="002823C1" w:rsidRPr="008D1C73">
        <w:rPr>
          <w:rFonts w:eastAsia="宋体" w:cs="Times New Roman"/>
        </w:rPr>
        <w:t>ification</w:t>
      </w:r>
      <w:r w:rsidRPr="008D1C73">
        <w:rPr>
          <w:rFonts w:eastAsia="宋体" w:cs="Times New Roman"/>
        </w:rPr>
        <w:t xml:space="preserve"> cannot be reused because the model is deployed at UE side and LMF is not aware of UE's model requirements due to UE's location change. To our understanding, at least following three directions can be studied as starting point.</w:t>
      </w:r>
    </w:p>
    <w:p w14:paraId="7D011CA9" w14:textId="77777777" w:rsidR="00B03E79" w:rsidRPr="008D1C73" w:rsidRDefault="00B03E79" w:rsidP="001A6906">
      <w:pPr>
        <w:pStyle w:val="a3"/>
        <w:widowControl w:val="0"/>
        <w:numPr>
          <w:ilvl w:val="0"/>
          <w:numId w:val="27"/>
        </w:numPr>
        <w:adjustRightInd w:val="0"/>
        <w:snapToGrid w:val="0"/>
        <w:spacing w:after="120"/>
        <w:ind w:firstLineChars="0"/>
        <w:rPr>
          <w:rFonts w:eastAsia="宋体" w:cs="Times New Roman"/>
        </w:rPr>
      </w:pPr>
      <w:r w:rsidRPr="008D1C73">
        <w:rPr>
          <w:rFonts w:eastAsia="宋体" w:cs="Times New Roman"/>
        </w:rP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2EB57C4D" w14:textId="77777777" w:rsidR="00B03E79" w:rsidRPr="008D1C73" w:rsidRDefault="00B03E79" w:rsidP="001A6906">
      <w:pPr>
        <w:pStyle w:val="a3"/>
        <w:widowControl w:val="0"/>
        <w:numPr>
          <w:ilvl w:val="0"/>
          <w:numId w:val="27"/>
        </w:numPr>
        <w:adjustRightInd w:val="0"/>
        <w:snapToGrid w:val="0"/>
        <w:spacing w:after="120"/>
        <w:ind w:firstLineChars="0"/>
        <w:rPr>
          <w:rFonts w:eastAsia="宋体" w:cs="Times New Roman"/>
        </w:rPr>
      </w:pPr>
      <w:r w:rsidRPr="008D1C73">
        <w:rPr>
          <w:rFonts w:eastAsia="宋体" w:cs="Times New Roman"/>
        </w:rPr>
        <w:t>Alt.2: LMF maintains the association between metadata and UE/model. LMF can ensure consistency between training and inference based on the maintained association.</w:t>
      </w:r>
    </w:p>
    <w:p w14:paraId="036E6806" w14:textId="77777777" w:rsidR="00B03E79" w:rsidRPr="008D1C73" w:rsidRDefault="00B03E79" w:rsidP="001A6906">
      <w:pPr>
        <w:pStyle w:val="a3"/>
        <w:widowControl w:val="0"/>
        <w:numPr>
          <w:ilvl w:val="0"/>
          <w:numId w:val="27"/>
        </w:numPr>
        <w:adjustRightInd w:val="0"/>
        <w:snapToGrid w:val="0"/>
        <w:spacing w:after="120"/>
        <w:ind w:firstLineChars="0"/>
        <w:rPr>
          <w:rFonts w:eastAsia="宋体" w:cs="Times New Roman"/>
        </w:rPr>
      </w:pPr>
      <w:r w:rsidRPr="008D1C73">
        <w:rPr>
          <w:rFonts w:eastAsia="宋体" w:cs="Times New Roman"/>
        </w:rPr>
        <w:t xml:space="preserve">Alt.3: UE maintains the association between metadata and model. UE firstly determine whether consistency is ensured and perform model inference accordingly. </w:t>
      </w:r>
    </w:p>
    <w:p w14:paraId="3D995DAF" w14:textId="07762C0B" w:rsidR="00B03E79" w:rsidRPr="008D1C73" w:rsidRDefault="00B03E79" w:rsidP="001A6906">
      <w:pPr>
        <w:pStyle w:val="1st-Proposal-YJ"/>
        <w:spacing w:beforeLines="0" w:before="0" w:afterLines="0" w:after="120"/>
        <w:rPr>
          <w:sz w:val="20"/>
          <w:szCs w:val="20"/>
        </w:rPr>
      </w:pPr>
      <w:bookmarkStart w:id="407" w:name="_Toc174096382"/>
      <w:bookmarkStart w:id="408" w:name="_Toc178261407"/>
      <w:bookmarkStart w:id="409" w:name="_Toc178264132"/>
      <w:bookmarkStart w:id="410" w:name="_Toc178349146"/>
      <w:bookmarkStart w:id="411" w:name="_Toc181891727"/>
      <w:bookmarkStart w:id="412" w:name="_Toc188540168"/>
      <w:bookmarkStart w:id="413" w:name="_Toc188545125"/>
      <w:bookmarkStart w:id="414" w:name="_Toc188623688"/>
      <w:bookmarkStart w:id="415" w:name="_Toc188623746"/>
      <w:bookmarkStart w:id="416" w:name="_Toc189748793"/>
      <w:bookmarkStart w:id="417" w:name="_Toc189749290"/>
      <w:r w:rsidRPr="008D1C73">
        <w:rPr>
          <w:sz w:val="20"/>
          <w:szCs w:val="20"/>
        </w:rPr>
        <w:t xml:space="preserve">For case 1, following three alternatives can be used as starting point to ensure the </w:t>
      </w:r>
      <w:r w:rsidRPr="008D1C73">
        <w:rPr>
          <w:rFonts w:eastAsia="宋体"/>
          <w:sz w:val="20"/>
          <w:szCs w:val="20"/>
        </w:rPr>
        <w:t>consistency between training and inference:</w:t>
      </w:r>
      <w:bookmarkEnd w:id="407"/>
      <w:bookmarkEnd w:id="408"/>
      <w:bookmarkEnd w:id="409"/>
      <w:bookmarkEnd w:id="410"/>
      <w:bookmarkEnd w:id="411"/>
      <w:bookmarkEnd w:id="412"/>
      <w:bookmarkEnd w:id="413"/>
      <w:bookmarkEnd w:id="414"/>
      <w:bookmarkEnd w:id="415"/>
      <w:bookmarkEnd w:id="416"/>
      <w:bookmarkEnd w:id="417"/>
    </w:p>
    <w:p w14:paraId="3FABE28F" w14:textId="77777777" w:rsidR="00B03E79" w:rsidRPr="008D1C73" w:rsidRDefault="00B03E79" w:rsidP="001A6906">
      <w:pPr>
        <w:pStyle w:val="2nd-proposal-YJ"/>
        <w:spacing w:beforeLines="0" w:before="0" w:afterLines="0" w:after="120"/>
        <w:rPr>
          <w:sz w:val="20"/>
          <w:szCs w:val="20"/>
        </w:rPr>
      </w:pPr>
      <w:bookmarkStart w:id="418" w:name="_Toc174096383"/>
      <w:bookmarkStart w:id="419" w:name="_Toc178261408"/>
      <w:bookmarkStart w:id="420" w:name="_Toc178264133"/>
      <w:bookmarkStart w:id="421" w:name="_Toc178349147"/>
      <w:bookmarkStart w:id="422" w:name="_Toc181891728"/>
      <w:bookmarkStart w:id="423" w:name="_Toc188540169"/>
      <w:bookmarkStart w:id="424" w:name="_Toc188545126"/>
      <w:bookmarkStart w:id="425" w:name="_Toc188623689"/>
      <w:bookmarkStart w:id="426" w:name="_Toc188623747"/>
      <w:bookmarkStart w:id="427" w:name="_Toc189748794"/>
      <w:bookmarkStart w:id="428" w:name="_Toc189749291"/>
      <w:r w:rsidRPr="008D1C73">
        <w:rPr>
          <w:sz w:val="20"/>
          <w:szCs w:val="20"/>
        </w:rPr>
        <w:t>Alt.1: UE requests the expected metadata from LMF. UE can provide the expected metadata to LMF for UE side inference data collection based on the metadata for training data collection such that consistency between training and inference will be ensured.</w:t>
      </w:r>
      <w:bookmarkEnd w:id="418"/>
      <w:bookmarkEnd w:id="419"/>
      <w:bookmarkEnd w:id="420"/>
      <w:bookmarkEnd w:id="421"/>
      <w:bookmarkEnd w:id="422"/>
      <w:bookmarkEnd w:id="423"/>
      <w:bookmarkEnd w:id="424"/>
      <w:bookmarkEnd w:id="425"/>
      <w:bookmarkEnd w:id="426"/>
      <w:bookmarkEnd w:id="427"/>
      <w:bookmarkEnd w:id="428"/>
      <w:r w:rsidRPr="008D1C73">
        <w:rPr>
          <w:sz w:val="20"/>
          <w:szCs w:val="20"/>
        </w:rPr>
        <w:t xml:space="preserve"> </w:t>
      </w:r>
    </w:p>
    <w:p w14:paraId="401F5593" w14:textId="77777777" w:rsidR="00B03E79" w:rsidRPr="008D1C73" w:rsidRDefault="00B03E79" w:rsidP="001A6906">
      <w:pPr>
        <w:pStyle w:val="2nd-proposal-YJ"/>
        <w:spacing w:beforeLines="0" w:before="0" w:afterLines="0" w:after="120"/>
        <w:rPr>
          <w:sz w:val="20"/>
          <w:szCs w:val="20"/>
        </w:rPr>
      </w:pPr>
      <w:bookmarkStart w:id="429" w:name="_Toc174096384"/>
      <w:bookmarkStart w:id="430" w:name="_Toc178261409"/>
      <w:bookmarkStart w:id="431" w:name="_Toc178264134"/>
      <w:bookmarkStart w:id="432" w:name="_Toc178349148"/>
      <w:bookmarkStart w:id="433" w:name="_Toc181891729"/>
      <w:bookmarkStart w:id="434" w:name="_Toc188540170"/>
      <w:bookmarkStart w:id="435" w:name="_Toc188545127"/>
      <w:bookmarkStart w:id="436" w:name="_Toc188623690"/>
      <w:bookmarkStart w:id="437" w:name="_Toc188623748"/>
      <w:bookmarkStart w:id="438" w:name="_Toc189748795"/>
      <w:bookmarkStart w:id="439" w:name="_Toc189749292"/>
      <w:r w:rsidRPr="008D1C73">
        <w:rPr>
          <w:sz w:val="20"/>
          <w:szCs w:val="20"/>
        </w:rPr>
        <w:t>Alt.2: LMF maintains the association between metadata and UE/model. LMF can ensure consistency between training and inference based on the maintained association.</w:t>
      </w:r>
      <w:bookmarkEnd w:id="429"/>
      <w:bookmarkEnd w:id="430"/>
      <w:bookmarkEnd w:id="431"/>
      <w:bookmarkEnd w:id="432"/>
      <w:bookmarkEnd w:id="433"/>
      <w:bookmarkEnd w:id="434"/>
      <w:bookmarkEnd w:id="435"/>
      <w:bookmarkEnd w:id="436"/>
      <w:bookmarkEnd w:id="437"/>
      <w:bookmarkEnd w:id="438"/>
      <w:bookmarkEnd w:id="439"/>
    </w:p>
    <w:p w14:paraId="0D22C923" w14:textId="77777777" w:rsidR="00B03E79" w:rsidRPr="008D1C73" w:rsidRDefault="00B03E79" w:rsidP="001A6906">
      <w:pPr>
        <w:pStyle w:val="2nd-proposal-YJ"/>
        <w:spacing w:beforeLines="0" w:before="0" w:afterLines="0" w:after="120"/>
        <w:rPr>
          <w:sz w:val="20"/>
          <w:szCs w:val="20"/>
        </w:rPr>
      </w:pPr>
      <w:bookmarkStart w:id="440" w:name="_Toc174096385"/>
      <w:bookmarkStart w:id="441" w:name="_Toc178261410"/>
      <w:bookmarkStart w:id="442" w:name="_Toc178264135"/>
      <w:bookmarkStart w:id="443" w:name="_Toc178349149"/>
      <w:bookmarkStart w:id="444" w:name="_Toc181891730"/>
      <w:bookmarkStart w:id="445" w:name="_Toc188540171"/>
      <w:bookmarkStart w:id="446" w:name="_Toc188545128"/>
      <w:bookmarkStart w:id="447" w:name="_Toc188623691"/>
      <w:bookmarkStart w:id="448" w:name="_Toc188623749"/>
      <w:bookmarkStart w:id="449" w:name="_Toc189748796"/>
      <w:bookmarkStart w:id="450" w:name="_Toc189749293"/>
      <w:r w:rsidRPr="008D1C73">
        <w:rPr>
          <w:sz w:val="20"/>
          <w:szCs w:val="20"/>
        </w:rPr>
        <w:t>Alt.3: UE maintains the association between metadata and model. UE firstly determine whether consistency is ensured and perform model inference accordingly.</w:t>
      </w:r>
      <w:bookmarkEnd w:id="440"/>
      <w:bookmarkEnd w:id="441"/>
      <w:bookmarkEnd w:id="442"/>
      <w:bookmarkEnd w:id="443"/>
      <w:bookmarkEnd w:id="444"/>
      <w:bookmarkEnd w:id="445"/>
      <w:bookmarkEnd w:id="446"/>
      <w:bookmarkEnd w:id="447"/>
      <w:bookmarkEnd w:id="448"/>
      <w:bookmarkEnd w:id="449"/>
      <w:bookmarkEnd w:id="450"/>
      <w:r w:rsidRPr="008D1C73">
        <w:rPr>
          <w:sz w:val="20"/>
          <w:szCs w:val="20"/>
        </w:rPr>
        <w:t xml:space="preserve"> </w:t>
      </w:r>
    </w:p>
    <w:p w14:paraId="48EF9312" w14:textId="128FFA87" w:rsidR="00DA7B76" w:rsidRPr="00A123C4" w:rsidRDefault="00DA7B76" w:rsidP="00DA7B76">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451" w:name="_Toc158032271"/>
      <w:bookmarkEnd w:id="363"/>
      <w:r>
        <w:rPr>
          <w:rFonts w:ascii="Arial" w:eastAsia="宋体" w:hAnsi="Arial" w:cs="Times New Roman" w:hint="eastAsia"/>
          <w:b/>
          <w:kern w:val="0"/>
          <w:sz w:val="28"/>
          <w:szCs w:val="28"/>
          <w:lang w:val="en-GB"/>
        </w:rPr>
        <w:lastRenderedPageBreak/>
        <w:t>D</w:t>
      </w:r>
      <w:r>
        <w:rPr>
          <w:rFonts w:ascii="Arial" w:eastAsia="宋体" w:hAnsi="Arial" w:cs="Times New Roman"/>
          <w:b/>
          <w:kern w:val="0"/>
          <w:sz w:val="28"/>
          <w:szCs w:val="28"/>
          <w:lang w:val="en-GB"/>
        </w:rPr>
        <w:t>iscussion on 2</w:t>
      </w:r>
      <w:r w:rsidRPr="00DA7B76">
        <w:rPr>
          <w:rFonts w:ascii="Arial" w:eastAsia="宋体" w:hAnsi="Arial" w:cs="Times New Roman"/>
          <w:b/>
          <w:kern w:val="0"/>
          <w:sz w:val="28"/>
          <w:szCs w:val="28"/>
          <w:vertAlign w:val="superscript"/>
          <w:lang w:val="en-GB"/>
        </w:rPr>
        <w:t>nd</w:t>
      </w:r>
      <w:r>
        <w:rPr>
          <w:rFonts w:ascii="Arial" w:eastAsia="宋体" w:hAnsi="Arial" w:cs="Times New Roman"/>
          <w:b/>
          <w:kern w:val="0"/>
          <w:sz w:val="28"/>
          <w:szCs w:val="28"/>
          <w:lang w:val="en-GB"/>
        </w:rPr>
        <w:t xml:space="preserve"> priority cases</w:t>
      </w:r>
    </w:p>
    <w:p w14:paraId="26CE0702" w14:textId="36346097" w:rsidR="00DA7B76" w:rsidRPr="001A6906" w:rsidRDefault="0081518A" w:rsidP="001A6906">
      <w:pPr>
        <w:widowControl w:val="0"/>
        <w:adjustRightInd w:val="0"/>
        <w:snapToGrid w:val="0"/>
        <w:spacing w:beforeLines="0" w:before="0" w:afterLines="0" w:after="120"/>
        <w:rPr>
          <w:rFonts w:eastAsia="宋体" w:cs="Times New Roman"/>
          <w:lang w:val="en-GB"/>
        </w:rPr>
      </w:pPr>
      <w:r w:rsidRPr="001A6906">
        <w:rPr>
          <w:rFonts w:eastAsia="宋体" w:cs="Times New Roman"/>
          <w:lang w:val="en-GB"/>
        </w:rPr>
        <w:t>According to the guidance of the revised WID, case 2a and case 2b will not be discussed until Q1 of 2025</w:t>
      </w:r>
      <w:r w:rsidR="00CD2DC0" w:rsidRPr="001A6906">
        <w:rPr>
          <w:rFonts w:eastAsia="宋体" w:cs="Times New Roman"/>
          <w:lang w:val="en-GB"/>
        </w:rPr>
        <w:t>, although</w:t>
      </w:r>
      <w:r w:rsidRPr="001A6906">
        <w:rPr>
          <w:rFonts w:eastAsia="宋体" w:cs="Times New Roman"/>
          <w:lang w:val="en-GB"/>
        </w:rPr>
        <w:t xml:space="preserve"> we do not see any technology reason </w:t>
      </w:r>
      <w:r w:rsidR="006305EE" w:rsidRPr="001A6906">
        <w:rPr>
          <w:rFonts w:eastAsia="宋体" w:cs="Times New Roman"/>
          <w:lang w:val="en-GB"/>
        </w:rPr>
        <w:t>other than workload t</w:t>
      </w:r>
      <w:r w:rsidRPr="001A6906">
        <w:rPr>
          <w:rFonts w:eastAsia="宋体" w:cs="Times New Roman"/>
          <w:lang w:val="en-GB"/>
        </w:rPr>
        <w:t xml:space="preserve">o categorize the five cases as different priorities. </w:t>
      </w:r>
      <w:r w:rsidR="00CD2DC0" w:rsidRPr="001A6906">
        <w:rPr>
          <w:rFonts w:eastAsia="宋体" w:cs="Times New Roman"/>
          <w:lang w:val="en-GB"/>
        </w:rPr>
        <w:t>However, at the progress of current first priority cases is very slow, there may have no enough time to specify the second priority cases in Rel-19.</w:t>
      </w:r>
      <w:r w:rsidR="00511F4D" w:rsidRPr="001A6906">
        <w:rPr>
          <w:rFonts w:eastAsia="宋体" w:cs="Times New Roman"/>
          <w:lang w:val="en-GB"/>
        </w:rPr>
        <w:t xml:space="preserve"> </w:t>
      </w:r>
      <w:r w:rsidR="00CD2DC0" w:rsidRPr="001A6906">
        <w:rPr>
          <w:rFonts w:eastAsia="宋体" w:cs="Times New Roman"/>
          <w:lang w:val="en-GB"/>
        </w:rPr>
        <w:t>T</w:t>
      </w:r>
      <w:r w:rsidR="00156DC8" w:rsidRPr="001A6906">
        <w:rPr>
          <w:rFonts w:eastAsia="宋体" w:cs="Times New Roman"/>
          <w:lang w:val="en-GB"/>
        </w:rPr>
        <w:t xml:space="preserve">his section pick up the issue </w:t>
      </w:r>
      <w:r w:rsidR="006305EE" w:rsidRPr="001A6906">
        <w:rPr>
          <w:rFonts w:eastAsia="宋体" w:cs="Times New Roman"/>
          <w:lang w:val="en-GB"/>
        </w:rPr>
        <w:t>regarding</w:t>
      </w:r>
      <w:r w:rsidR="00156DC8" w:rsidRPr="001A6906">
        <w:rPr>
          <w:rFonts w:eastAsia="宋体" w:cs="Times New Roman"/>
          <w:lang w:val="en-GB"/>
        </w:rPr>
        <w:t xml:space="preserve"> 2</w:t>
      </w:r>
      <w:r w:rsidR="00156DC8" w:rsidRPr="001A6906">
        <w:rPr>
          <w:rFonts w:eastAsia="宋体" w:cs="Times New Roman"/>
          <w:vertAlign w:val="superscript"/>
          <w:lang w:val="en-GB"/>
        </w:rPr>
        <w:t>nd</w:t>
      </w:r>
      <w:r w:rsidR="00156DC8" w:rsidRPr="001A6906">
        <w:rPr>
          <w:rFonts w:eastAsia="宋体" w:cs="Times New Roman"/>
          <w:lang w:val="en-GB"/>
        </w:rPr>
        <w:t xml:space="preserve"> priority cases for further reference</w:t>
      </w:r>
      <w:r w:rsidR="00925135" w:rsidRPr="001A6906">
        <w:rPr>
          <w:rFonts w:eastAsia="宋体" w:cs="Times New Roman"/>
          <w:lang w:val="en-GB"/>
        </w:rPr>
        <w:t xml:space="preserve"> on our point</w:t>
      </w:r>
      <w:r w:rsidR="00156DC8" w:rsidRPr="001A6906">
        <w:rPr>
          <w:rFonts w:eastAsia="宋体" w:cs="Times New Roman"/>
          <w:lang w:val="en-GB"/>
        </w:rPr>
        <w:t xml:space="preserve">. </w:t>
      </w:r>
    </w:p>
    <w:p w14:paraId="23F32AF1" w14:textId="0DDA38E1" w:rsidR="006305EE" w:rsidRPr="002F3A75" w:rsidRDefault="00F06694" w:rsidP="002F3A75">
      <w:pPr>
        <w:pStyle w:val="2"/>
        <w:spacing w:before="156" w:after="156" w:line="259" w:lineRule="auto"/>
        <w:ind w:left="0" w:rightChars="0" w:right="0"/>
        <w:rPr>
          <w:lang w:val="en-GB"/>
        </w:rPr>
      </w:pPr>
      <w:r w:rsidRPr="002F3A75">
        <w:rPr>
          <w:lang w:val="en-GB"/>
        </w:rPr>
        <w:t xml:space="preserve">8.1 </w:t>
      </w:r>
      <w:r w:rsidR="00017EC0" w:rsidRPr="002F3A75">
        <w:rPr>
          <w:lang w:val="en-GB"/>
        </w:rPr>
        <w:t>WA on entity for generating m</w:t>
      </w:r>
      <w:r w:rsidR="006305EE" w:rsidRPr="002F3A75">
        <w:rPr>
          <w:lang w:val="en-GB"/>
        </w:rPr>
        <w:t xml:space="preserve">easurement </w:t>
      </w:r>
      <w:r w:rsidR="00017EC0" w:rsidRPr="002F3A75">
        <w:rPr>
          <w:lang w:val="en-GB"/>
        </w:rPr>
        <w:t>and label</w:t>
      </w:r>
    </w:p>
    <w:p w14:paraId="498459B4" w14:textId="45E0A9AD" w:rsidR="00EB0AC9" w:rsidRPr="001A6906" w:rsidRDefault="006305EE" w:rsidP="001A6906">
      <w:pPr>
        <w:widowControl w:val="0"/>
        <w:adjustRightInd w:val="0"/>
        <w:snapToGrid w:val="0"/>
        <w:spacing w:beforeLines="0" w:before="0" w:afterLines="0" w:after="120"/>
        <w:rPr>
          <w:rFonts w:eastAsia="宋体" w:cs="Times New Roman"/>
        </w:rPr>
      </w:pPr>
      <w:r w:rsidRPr="001A6906">
        <w:rPr>
          <w:rFonts w:eastAsia="宋体" w:cs="Times New Roman"/>
        </w:rPr>
        <w:t>Regarding the entity for generating the measurement and its related data for training data collection, there has some working assumptions for case 2a and case 2b from RAN1 #116b, but it is still not confirmed until now. We propose to confirm them as we do not see any possibility to employ other entit</w:t>
      </w:r>
      <w:r w:rsidR="00EB0AC9" w:rsidRPr="001A6906">
        <w:rPr>
          <w:rFonts w:eastAsia="宋体" w:cs="Times New Roman"/>
        </w:rPr>
        <w:t>ies</w:t>
      </w:r>
      <w:r w:rsidRPr="001A6906">
        <w:rPr>
          <w:rFonts w:eastAsia="宋体" w:cs="Times New Roman"/>
        </w:rPr>
        <w:t xml:space="preserve"> beside </w:t>
      </w:r>
      <w:r w:rsidR="00EB0AC9" w:rsidRPr="001A6906">
        <w:rPr>
          <w:rFonts w:eastAsia="宋体" w:cs="Times New Roman"/>
        </w:rPr>
        <w:t>that in those WAs to generate measurement and label.</w:t>
      </w:r>
    </w:p>
    <w:p w14:paraId="06ED58B1" w14:textId="71B195E4" w:rsidR="00EB0AC9" w:rsidRPr="001A6906" w:rsidRDefault="00855F2B" w:rsidP="001A6906">
      <w:pPr>
        <w:pStyle w:val="1st-Proposal-YJ"/>
        <w:adjustRightInd w:val="0"/>
        <w:spacing w:beforeLines="0" w:before="0" w:afterLines="0" w:after="120"/>
        <w:rPr>
          <w:sz w:val="20"/>
          <w:szCs w:val="20"/>
        </w:rPr>
      </w:pPr>
      <w:bookmarkStart w:id="452" w:name="_Toc178261411"/>
      <w:bookmarkStart w:id="453" w:name="_Toc178264138"/>
      <w:bookmarkStart w:id="454" w:name="_Toc178349152"/>
      <w:bookmarkStart w:id="455" w:name="_Toc181891733"/>
      <w:bookmarkStart w:id="456" w:name="_Toc188540174"/>
      <w:bookmarkStart w:id="457" w:name="_Toc188545129"/>
      <w:bookmarkStart w:id="458" w:name="_Toc188623692"/>
      <w:bookmarkStart w:id="459" w:name="_Toc188623750"/>
      <w:bookmarkStart w:id="460" w:name="_Toc189748797"/>
      <w:bookmarkStart w:id="461" w:name="_Toc189749294"/>
      <w:r w:rsidRPr="001A6906">
        <w:rPr>
          <w:sz w:val="20"/>
          <w:szCs w:val="20"/>
        </w:rPr>
        <w:t>Regarding training data generation for case 2a and case 2b, c</w:t>
      </w:r>
      <w:r w:rsidR="00EB0AC9" w:rsidRPr="001A6906">
        <w:rPr>
          <w:sz w:val="20"/>
          <w:szCs w:val="20"/>
        </w:rPr>
        <w:t>onfirm the following working assumption for the generating the measurement</w:t>
      </w:r>
      <w:r w:rsidRPr="001A6906">
        <w:rPr>
          <w:sz w:val="20"/>
          <w:szCs w:val="20"/>
        </w:rPr>
        <w:t xml:space="preserve"> and its related data</w:t>
      </w:r>
      <w:r w:rsidR="00EB0AC9" w:rsidRPr="001A6906">
        <w:rPr>
          <w:sz w:val="20"/>
          <w:szCs w:val="20"/>
        </w:rPr>
        <w:t>:</w:t>
      </w:r>
      <w:bookmarkEnd w:id="452"/>
      <w:bookmarkEnd w:id="453"/>
      <w:bookmarkEnd w:id="454"/>
      <w:bookmarkEnd w:id="455"/>
      <w:bookmarkEnd w:id="456"/>
      <w:bookmarkEnd w:id="457"/>
      <w:bookmarkEnd w:id="458"/>
      <w:bookmarkEnd w:id="459"/>
      <w:bookmarkEnd w:id="460"/>
      <w:bookmarkEnd w:id="461"/>
    </w:p>
    <w:p w14:paraId="1CF053F1" w14:textId="77777777" w:rsidR="00EB0AC9" w:rsidRPr="001A6906" w:rsidRDefault="00EB0AC9" w:rsidP="001A6906">
      <w:pPr>
        <w:pStyle w:val="2nd-proposal-YJ"/>
        <w:numPr>
          <w:ilvl w:val="0"/>
          <w:numId w:val="0"/>
        </w:numPr>
        <w:spacing w:beforeLines="0" w:before="0" w:afterLines="0" w:after="120"/>
        <w:ind w:left="851"/>
        <w:rPr>
          <w:sz w:val="20"/>
          <w:szCs w:val="20"/>
        </w:rPr>
      </w:pPr>
      <w:bookmarkStart w:id="462" w:name="_Toc178261412"/>
      <w:bookmarkStart w:id="463" w:name="_Toc178264139"/>
      <w:bookmarkStart w:id="464" w:name="_Toc178349153"/>
      <w:bookmarkStart w:id="465" w:name="_Toc181891734"/>
      <w:bookmarkStart w:id="466" w:name="_Toc188540175"/>
      <w:bookmarkStart w:id="467" w:name="_Toc188545130"/>
      <w:bookmarkStart w:id="468" w:name="_Toc188623693"/>
      <w:bookmarkStart w:id="469" w:name="_Toc188623751"/>
      <w:bookmarkStart w:id="470" w:name="_Toc189748798"/>
      <w:bookmarkStart w:id="471" w:name="_Toc189749295"/>
      <w:r w:rsidRPr="001A6906">
        <w:rPr>
          <w:rFonts w:eastAsia="Batang"/>
          <w:sz w:val="20"/>
          <w:szCs w:val="20"/>
          <w:lang w:val="en-GB" w:eastAsia="en-US"/>
        </w:rPr>
        <w:t>For training data generation of AI/ML based positioning Case 2a and 2b, the channel measurement and its related data (e.g., time stamp) are generated by PRU and/or non-PRU UE.</w:t>
      </w:r>
      <w:bookmarkEnd w:id="462"/>
      <w:bookmarkEnd w:id="463"/>
      <w:bookmarkEnd w:id="464"/>
      <w:bookmarkEnd w:id="465"/>
      <w:bookmarkEnd w:id="466"/>
      <w:bookmarkEnd w:id="467"/>
      <w:bookmarkEnd w:id="468"/>
      <w:bookmarkEnd w:id="469"/>
      <w:bookmarkEnd w:id="470"/>
      <w:bookmarkEnd w:id="471"/>
    </w:p>
    <w:p w14:paraId="4EB9806E" w14:textId="4C970DC8" w:rsidR="00855F2B" w:rsidRPr="001A6906" w:rsidRDefault="00855F2B" w:rsidP="001A6906">
      <w:pPr>
        <w:pStyle w:val="1st-Proposal-YJ"/>
        <w:adjustRightInd w:val="0"/>
        <w:spacing w:beforeLines="0" w:before="0" w:afterLines="0" w:after="120"/>
        <w:rPr>
          <w:sz w:val="20"/>
          <w:szCs w:val="20"/>
        </w:rPr>
      </w:pPr>
      <w:bookmarkStart w:id="472" w:name="_Toc178261413"/>
      <w:bookmarkStart w:id="473" w:name="_Toc178264140"/>
      <w:bookmarkStart w:id="474" w:name="_Toc178349154"/>
      <w:bookmarkStart w:id="475" w:name="_Toc181891735"/>
      <w:bookmarkStart w:id="476" w:name="_Toc188540176"/>
      <w:bookmarkStart w:id="477" w:name="_Toc188545131"/>
      <w:bookmarkStart w:id="478" w:name="_Toc188623694"/>
      <w:bookmarkStart w:id="479" w:name="_Toc188623752"/>
      <w:bookmarkStart w:id="480" w:name="_Toc189748799"/>
      <w:bookmarkStart w:id="481" w:name="_Toc189749296"/>
      <w:r w:rsidRPr="001A6906">
        <w:rPr>
          <w:sz w:val="20"/>
          <w:szCs w:val="20"/>
        </w:rPr>
        <w:t>Regarding training data generation for case 2a, confirm the following working assumption for the generating the label and its related data:</w:t>
      </w:r>
      <w:bookmarkEnd w:id="472"/>
      <w:bookmarkEnd w:id="473"/>
      <w:bookmarkEnd w:id="474"/>
      <w:bookmarkEnd w:id="475"/>
      <w:bookmarkEnd w:id="476"/>
      <w:bookmarkEnd w:id="477"/>
      <w:bookmarkEnd w:id="478"/>
      <w:bookmarkEnd w:id="479"/>
      <w:bookmarkEnd w:id="480"/>
      <w:bookmarkEnd w:id="481"/>
    </w:p>
    <w:p w14:paraId="3B4A6062" w14:textId="045B8C56" w:rsidR="00855F2B" w:rsidRPr="001A6906" w:rsidRDefault="00855F2B" w:rsidP="001A6906">
      <w:pPr>
        <w:pStyle w:val="2nd-proposal-YJ"/>
        <w:numPr>
          <w:ilvl w:val="0"/>
          <w:numId w:val="0"/>
        </w:numPr>
        <w:spacing w:beforeLines="0" w:before="0" w:afterLines="0" w:after="120"/>
        <w:ind w:left="851"/>
        <w:rPr>
          <w:rFonts w:eastAsia="Batang"/>
          <w:sz w:val="20"/>
          <w:szCs w:val="20"/>
          <w:lang w:val="en-GB" w:eastAsia="en-US"/>
        </w:rPr>
      </w:pPr>
      <w:bookmarkStart w:id="482" w:name="_Toc178261414"/>
      <w:bookmarkStart w:id="483" w:name="_Toc178264141"/>
      <w:bookmarkStart w:id="484" w:name="_Toc178349155"/>
      <w:bookmarkStart w:id="485" w:name="_Toc181891736"/>
      <w:bookmarkStart w:id="486" w:name="_Toc188540177"/>
      <w:bookmarkStart w:id="487" w:name="_Toc188545132"/>
      <w:bookmarkStart w:id="488" w:name="_Toc188623695"/>
      <w:bookmarkStart w:id="489" w:name="_Toc188623753"/>
      <w:bookmarkStart w:id="490" w:name="_Toc189748800"/>
      <w:bookmarkStart w:id="491" w:name="_Toc189749297"/>
      <w:r w:rsidRPr="001A6906">
        <w:rPr>
          <w:rFonts w:eastAsia="Batang"/>
          <w:sz w:val="20"/>
          <w:szCs w:val="20"/>
          <w:lang w:val="en-GB" w:eastAsia="en-US"/>
        </w:rPr>
        <w:t>For training data generation of AI/ML based positioning Case 2</w:t>
      </w:r>
      <w:r w:rsidR="00E01E95" w:rsidRPr="001A6906">
        <w:rPr>
          <w:rFonts w:eastAsia="Batang"/>
          <w:sz w:val="20"/>
          <w:szCs w:val="20"/>
          <w:lang w:val="en-GB" w:eastAsia="en-US"/>
        </w:rPr>
        <w:t>a</w:t>
      </w:r>
      <w:r w:rsidRPr="001A6906">
        <w:rPr>
          <w:rFonts w:eastAsia="Batang"/>
          <w:sz w:val="20"/>
          <w:szCs w:val="20"/>
          <w:lang w:val="en-GB" w:eastAsia="en-US"/>
        </w:rPr>
        <w:t>, the label and its related data (e.g., time stamp) can be generated by:</w:t>
      </w:r>
      <w:bookmarkEnd w:id="482"/>
      <w:bookmarkEnd w:id="483"/>
      <w:bookmarkEnd w:id="484"/>
      <w:bookmarkEnd w:id="485"/>
      <w:bookmarkEnd w:id="486"/>
      <w:bookmarkEnd w:id="487"/>
      <w:bookmarkEnd w:id="488"/>
      <w:bookmarkEnd w:id="489"/>
      <w:bookmarkEnd w:id="490"/>
      <w:bookmarkEnd w:id="491"/>
      <w:r w:rsidRPr="001A6906">
        <w:rPr>
          <w:rFonts w:eastAsia="Batang"/>
          <w:sz w:val="20"/>
          <w:szCs w:val="20"/>
          <w:lang w:val="en-GB" w:eastAsia="en-US"/>
        </w:rPr>
        <w:t xml:space="preserve"> </w:t>
      </w:r>
    </w:p>
    <w:p w14:paraId="300A2F0B" w14:textId="77777777" w:rsidR="00855F2B" w:rsidRPr="001A6906" w:rsidRDefault="00855F2B" w:rsidP="001A6906">
      <w:pPr>
        <w:pStyle w:val="3nd-proposal-YJ"/>
        <w:spacing w:beforeLines="0" w:before="0" w:afterLines="0" w:after="120"/>
        <w:rPr>
          <w:sz w:val="20"/>
          <w:szCs w:val="20"/>
          <w:lang w:val="en-GB" w:eastAsia="en-US"/>
        </w:rPr>
      </w:pPr>
      <w:bookmarkStart w:id="492" w:name="_Toc178261415"/>
      <w:bookmarkStart w:id="493" w:name="_Toc178264142"/>
      <w:bookmarkStart w:id="494" w:name="_Toc178349156"/>
      <w:bookmarkStart w:id="495" w:name="_Toc181891737"/>
      <w:bookmarkStart w:id="496" w:name="_Toc188540178"/>
      <w:bookmarkStart w:id="497" w:name="_Toc188545133"/>
      <w:bookmarkStart w:id="498" w:name="_Toc188623696"/>
      <w:bookmarkStart w:id="499" w:name="_Toc188623754"/>
      <w:bookmarkStart w:id="500" w:name="_Toc189748801"/>
      <w:bookmarkStart w:id="501" w:name="_Toc189749298"/>
      <w:r w:rsidRPr="001A6906">
        <w:rPr>
          <w:sz w:val="20"/>
          <w:szCs w:val="20"/>
        </w:rPr>
        <w:t>PRU</w:t>
      </w:r>
      <w:bookmarkEnd w:id="492"/>
      <w:bookmarkEnd w:id="493"/>
      <w:bookmarkEnd w:id="494"/>
      <w:bookmarkEnd w:id="495"/>
      <w:bookmarkEnd w:id="496"/>
      <w:bookmarkEnd w:id="497"/>
      <w:bookmarkEnd w:id="498"/>
      <w:bookmarkEnd w:id="499"/>
      <w:bookmarkEnd w:id="500"/>
      <w:bookmarkEnd w:id="501"/>
      <w:r w:rsidRPr="001A6906">
        <w:rPr>
          <w:sz w:val="20"/>
          <w:szCs w:val="20"/>
        </w:rPr>
        <w:t xml:space="preserve"> </w:t>
      </w:r>
    </w:p>
    <w:p w14:paraId="179BD108" w14:textId="77777777" w:rsidR="00855F2B" w:rsidRPr="001A6906" w:rsidRDefault="00855F2B" w:rsidP="001A6906">
      <w:pPr>
        <w:pStyle w:val="3nd-proposal-YJ"/>
        <w:spacing w:beforeLines="0" w:before="0" w:afterLines="0" w:after="120"/>
        <w:rPr>
          <w:sz w:val="20"/>
          <w:szCs w:val="20"/>
          <w:lang w:val="en-GB" w:eastAsia="en-US"/>
        </w:rPr>
      </w:pPr>
      <w:bookmarkStart w:id="502" w:name="_Toc178261416"/>
      <w:bookmarkStart w:id="503" w:name="_Toc178264143"/>
      <w:bookmarkStart w:id="504" w:name="_Toc178349157"/>
      <w:bookmarkStart w:id="505" w:name="_Toc181891738"/>
      <w:bookmarkStart w:id="506" w:name="_Toc188540179"/>
      <w:bookmarkStart w:id="507" w:name="_Toc188545134"/>
      <w:bookmarkStart w:id="508" w:name="_Toc188623697"/>
      <w:bookmarkStart w:id="509" w:name="_Toc188623755"/>
      <w:bookmarkStart w:id="510" w:name="_Toc189748802"/>
      <w:bookmarkStart w:id="511" w:name="_Toc189749299"/>
      <w:r w:rsidRPr="001A6906">
        <w:rPr>
          <w:rFonts w:eastAsia="Batang"/>
          <w:kern w:val="0"/>
          <w:sz w:val="20"/>
          <w:szCs w:val="20"/>
          <w:lang w:eastAsia="x-none"/>
        </w:rPr>
        <w:t>Non-PRU UE with estimated location</w:t>
      </w:r>
      <w:bookmarkEnd w:id="502"/>
      <w:bookmarkEnd w:id="503"/>
      <w:bookmarkEnd w:id="504"/>
      <w:bookmarkEnd w:id="505"/>
      <w:bookmarkEnd w:id="506"/>
      <w:bookmarkEnd w:id="507"/>
      <w:bookmarkEnd w:id="508"/>
      <w:bookmarkEnd w:id="509"/>
      <w:bookmarkEnd w:id="510"/>
      <w:bookmarkEnd w:id="511"/>
    </w:p>
    <w:p w14:paraId="09771F27" w14:textId="34BED270" w:rsidR="00855F2B" w:rsidRPr="001A6906" w:rsidRDefault="00855F2B" w:rsidP="001A6906">
      <w:pPr>
        <w:pStyle w:val="3nd-proposal-YJ"/>
        <w:spacing w:beforeLines="0" w:before="0" w:afterLines="0" w:after="120"/>
        <w:rPr>
          <w:sz w:val="20"/>
          <w:szCs w:val="20"/>
          <w:lang w:val="en-GB" w:eastAsia="en-US"/>
        </w:rPr>
      </w:pPr>
      <w:bookmarkStart w:id="512" w:name="_Toc178261417"/>
      <w:bookmarkStart w:id="513" w:name="_Toc178264144"/>
      <w:bookmarkStart w:id="514" w:name="_Toc178349158"/>
      <w:bookmarkStart w:id="515" w:name="_Toc181891739"/>
      <w:bookmarkStart w:id="516" w:name="_Toc188540180"/>
      <w:bookmarkStart w:id="517" w:name="_Toc188545135"/>
      <w:bookmarkStart w:id="518" w:name="_Toc188623698"/>
      <w:bookmarkStart w:id="519" w:name="_Toc188623756"/>
      <w:bookmarkStart w:id="520" w:name="_Toc189748803"/>
      <w:bookmarkStart w:id="521" w:name="_Toc189749300"/>
      <w:r w:rsidRPr="001A6906">
        <w:rPr>
          <w:rFonts w:eastAsia="Batang"/>
          <w:kern w:val="0"/>
          <w:sz w:val="20"/>
          <w:szCs w:val="20"/>
          <w:lang w:eastAsia="x-none"/>
        </w:rPr>
        <w:t>LMF</w:t>
      </w:r>
      <w:bookmarkEnd w:id="512"/>
      <w:bookmarkEnd w:id="513"/>
      <w:bookmarkEnd w:id="514"/>
      <w:bookmarkEnd w:id="515"/>
      <w:bookmarkEnd w:id="516"/>
      <w:bookmarkEnd w:id="517"/>
      <w:bookmarkEnd w:id="518"/>
      <w:bookmarkEnd w:id="519"/>
      <w:bookmarkEnd w:id="520"/>
      <w:bookmarkEnd w:id="521"/>
    </w:p>
    <w:p w14:paraId="3D80DD4B" w14:textId="6E253BDE" w:rsidR="00855F2B" w:rsidRPr="001A6906" w:rsidRDefault="00855F2B" w:rsidP="001A6906">
      <w:pPr>
        <w:pStyle w:val="2nd-proposal-YJ"/>
        <w:numPr>
          <w:ilvl w:val="0"/>
          <w:numId w:val="0"/>
        </w:numPr>
        <w:spacing w:beforeLines="0" w:before="0" w:afterLines="0" w:after="120"/>
        <w:ind w:left="851"/>
        <w:rPr>
          <w:rFonts w:eastAsia="Batang"/>
          <w:sz w:val="20"/>
          <w:szCs w:val="20"/>
          <w:lang w:val="en-GB" w:eastAsia="en-US"/>
        </w:rPr>
      </w:pPr>
      <w:bookmarkStart w:id="522" w:name="_Toc178261418"/>
      <w:bookmarkStart w:id="523" w:name="_Toc178264145"/>
      <w:bookmarkStart w:id="524" w:name="_Toc178349159"/>
      <w:bookmarkStart w:id="525" w:name="_Toc181891740"/>
      <w:bookmarkStart w:id="526" w:name="_Toc188540181"/>
      <w:bookmarkStart w:id="527" w:name="_Toc188545136"/>
      <w:bookmarkStart w:id="528" w:name="_Toc188623699"/>
      <w:bookmarkStart w:id="529" w:name="_Toc188623757"/>
      <w:bookmarkStart w:id="530" w:name="_Toc189748804"/>
      <w:bookmarkStart w:id="531" w:name="_Toc189749301"/>
      <w:r w:rsidRPr="001A6906">
        <w:rPr>
          <w:rFonts w:eastAsia="Batang"/>
          <w:sz w:val="20"/>
          <w:szCs w:val="20"/>
          <w:lang w:val="en-GB" w:eastAsia="en-US"/>
        </w:rPr>
        <w:t>Note: transfer of label and its related data is out of RAN1 scope.</w:t>
      </w:r>
      <w:bookmarkEnd w:id="522"/>
      <w:bookmarkEnd w:id="523"/>
      <w:bookmarkEnd w:id="524"/>
      <w:bookmarkEnd w:id="525"/>
      <w:bookmarkEnd w:id="526"/>
      <w:bookmarkEnd w:id="527"/>
      <w:bookmarkEnd w:id="528"/>
      <w:bookmarkEnd w:id="529"/>
      <w:bookmarkEnd w:id="530"/>
      <w:bookmarkEnd w:id="531"/>
    </w:p>
    <w:p w14:paraId="6C10D8E2" w14:textId="514C9881" w:rsidR="00E01E95" w:rsidRPr="001A6906" w:rsidRDefault="00E01E95" w:rsidP="001A6906">
      <w:pPr>
        <w:pStyle w:val="1st-Proposal-YJ"/>
        <w:adjustRightInd w:val="0"/>
        <w:spacing w:beforeLines="0" w:before="0" w:afterLines="0" w:after="120"/>
        <w:rPr>
          <w:sz w:val="20"/>
          <w:szCs w:val="20"/>
        </w:rPr>
      </w:pPr>
      <w:bookmarkStart w:id="532" w:name="_Toc178261419"/>
      <w:bookmarkStart w:id="533" w:name="_Toc178264146"/>
      <w:bookmarkStart w:id="534" w:name="_Toc178349160"/>
      <w:bookmarkStart w:id="535" w:name="_Toc181891741"/>
      <w:bookmarkStart w:id="536" w:name="_Toc188540182"/>
      <w:bookmarkStart w:id="537" w:name="_Toc188545137"/>
      <w:bookmarkStart w:id="538" w:name="_Toc188623700"/>
      <w:bookmarkStart w:id="539" w:name="_Toc188623758"/>
      <w:bookmarkStart w:id="540" w:name="_Toc189748805"/>
      <w:bookmarkStart w:id="541" w:name="_Toc189749302"/>
      <w:r w:rsidRPr="001A6906">
        <w:rPr>
          <w:sz w:val="20"/>
          <w:szCs w:val="20"/>
        </w:rPr>
        <w:t>Regarding training data generation for case 2b, confirm the following working assumption for the generating the label and its related data:</w:t>
      </w:r>
      <w:bookmarkEnd w:id="532"/>
      <w:bookmarkEnd w:id="533"/>
      <w:bookmarkEnd w:id="534"/>
      <w:bookmarkEnd w:id="535"/>
      <w:bookmarkEnd w:id="536"/>
      <w:bookmarkEnd w:id="537"/>
      <w:bookmarkEnd w:id="538"/>
      <w:bookmarkEnd w:id="539"/>
      <w:bookmarkEnd w:id="540"/>
      <w:bookmarkEnd w:id="541"/>
    </w:p>
    <w:p w14:paraId="5D5D3735" w14:textId="77777777" w:rsidR="00E01E95" w:rsidRPr="001A6906" w:rsidRDefault="00E01E95" w:rsidP="001A6906">
      <w:pPr>
        <w:pStyle w:val="2nd-proposal-YJ"/>
        <w:numPr>
          <w:ilvl w:val="0"/>
          <w:numId w:val="0"/>
        </w:numPr>
        <w:spacing w:beforeLines="0" w:before="0" w:afterLines="0" w:after="120"/>
        <w:ind w:left="851"/>
        <w:rPr>
          <w:rFonts w:eastAsia="Batang"/>
          <w:sz w:val="20"/>
          <w:szCs w:val="20"/>
          <w:lang w:val="en-GB" w:eastAsia="en-US"/>
        </w:rPr>
      </w:pPr>
      <w:bookmarkStart w:id="542" w:name="_Toc178261420"/>
      <w:bookmarkStart w:id="543" w:name="_Toc178264147"/>
      <w:bookmarkStart w:id="544" w:name="_Toc178349161"/>
      <w:bookmarkStart w:id="545" w:name="_Toc181891742"/>
      <w:bookmarkStart w:id="546" w:name="_Toc188540183"/>
      <w:bookmarkStart w:id="547" w:name="_Toc188545138"/>
      <w:bookmarkStart w:id="548" w:name="_Toc188623701"/>
      <w:bookmarkStart w:id="549" w:name="_Toc188623759"/>
      <w:bookmarkStart w:id="550" w:name="_Toc189748806"/>
      <w:bookmarkStart w:id="551" w:name="_Toc189749303"/>
      <w:r w:rsidRPr="001A6906">
        <w:rPr>
          <w:rFonts w:eastAsia="Batang"/>
          <w:sz w:val="20"/>
          <w:szCs w:val="20"/>
          <w:lang w:val="en-GB" w:eastAsia="en-US"/>
        </w:rPr>
        <w:t>For training data generation of AI/ML based positioning Case 2b, the label and its related data (e.g., time stamp) can be generated by:</w:t>
      </w:r>
      <w:bookmarkEnd w:id="542"/>
      <w:bookmarkEnd w:id="543"/>
      <w:bookmarkEnd w:id="544"/>
      <w:bookmarkEnd w:id="545"/>
      <w:bookmarkEnd w:id="546"/>
      <w:bookmarkEnd w:id="547"/>
      <w:bookmarkEnd w:id="548"/>
      <w:bookmarkEnd w:id="549"/>
      <w:bookmarkEnd w:id="550"/>
      <w:bookmarkEnd w:id="551"/>
      <w:r w:rsidRPr="001A6906">
        <w:rPr>
          <w:rFonts w:eastAsia="Batang"/>
          <w:sz w:val="20"/>
          <w:szCs w:val="20"/>
          <w:lang w:val="en-GB" w:eastAsia="en-US"/>
        </w:rPr>
        <w:t xml:space="preserve"> </w:t>
      </w:r>
    </w:p>
    <w:p w14:paraId="5C1BE137" w14:textId="77777777" w:rsidR="00E01E95" w:rsidRPr="001A6906" w:rsidRDefault="00E01E95" w:rsidP="001A6906">
      <w:pPr>
        <w:pStyle w:val="3nd-proposal-YJ"/>
        <w:spacing w:beforeLines="0" w:before="0" w:afterLines="0" w:after="120"/>
        <w:rPr>
          <w:sz w:val="20"/>
          <w:szCs w:val="20"/>
          <w:lang w:val="en-GB" w:eastAsia="en-US"/>
        </w:rPr>
      </w:pPr>
      <w:bookmarkStart w:id="552" w:name="_Toc178261421"/>
      <w:bookmarkStart w:id="553" w:name="_Toc178264148"/>
      <w:bookmarkStart w:id="554" w:name="_Toc178349162"/>
      <w:bookmarkStart w:id="555" w:name="_Toc181891743"/>
      <w:bookmarkStart w:id="556" w:name="_Toc188540184"/>
      <w:bookmarkStart w:id="557" w:name="_Toc188545139"/>
      <w:bookmarkStart w:id="558" w:name="_Toc188623702"/>
      <w:bookmarkStart w:id="559" w:name="_Toc188623760"/>
      <w:bookmarkStart w:id="560" w:name="_Toc189748807"/>
      <w:bookmarkStart w:id="561" w:name="_Toc189749304"/>
      <w:r w:rsidRPr="001A6906">
        <w:rPr>
          <w:sz w:val="20"/>
          <w:szCs w:val="20"/>
        </w:rPr>
        <w:t>PRU</w:t>
      </w:r>
      <w:bookmarkEnd w:id="552"/>
      <w:bookmarkEnd w:id="553"/>
      <w:bookmarkEnd w:id="554"/>
      <w:bookmarkEnd w:id="555"/>
      <w:bookmarkEnd w:id="556"/>
      <w:bookmarkEnd w:id="557"/>
      <w:bookmarkEnd w:id="558"/>
      <w:bookmarkEnd w:id="559"/>
      <w:bookmarkEnd w:id="560"/>
      <w:bookmarkEnd w:id="561"/>
      <w:r w:rsidRPr="001A6906">
        <w:rPr>
          <w:sz w:val="20"/>
          <w:szCs w:val="20"/>
        </w:rPr>
        <w:t xml:space="preserve"> </w:t>
      </w:r>
    </w:p>
    <w:p w14:paraId="349BE993" w14:textId="77777777" w:rsidR="00E01E95" w:rsidRPr="001A6906" w:rsidRDefault="00E01E95" w:rsidP="001A6906">
      <w:pPr>
        <w:pStyle w:val="3nd-proposal-YJ"/>
        <w:spacing w:beforeLines="0" w:before="0" w:afterLines="0" w:after="120"/>
        <w:rPr>
          <w:sz w:val="20"/>
          <w:szCs w:val="20"/>
          <w:lang w:val="en-GB" w:eastAsia="en-US"/>
        </w:rPr>
      </w:pPr>
      <w:bookmarkStart w:id="562" w:name="_Toc178261422"/>
      <w:bookmarkStart w:id="563" w:name="_Toc178264149"/>
      <w:bookmarkStart w:id="564" w:name="_Toc178349163"/>
      <w:bookmarkStart w:id="565" w:name="_Toc181891744"/>
      <w:bookmarkStart w:id="566" w:name="_Toc188540185"/>
      <w:bookmarkStart w:id="567" w:name="_Toc188545140"/>
      <w:bookmarkStart w:id="568" w:name="_Toc188623703"/>
      <w:bookmarkStart w:id="569" w:name="_Toc188623761"/>
      <w:bookmarkStart w:id="570" w:name="_Toc189748808"/>
      <w:bookmarkStart w:id="571" w:name="_Toc189749305"/>
      <w:r w:rsidRPr="001A6906">
        <w:rPr>
          <w:rFonts w:eastAsia="Batang"/>
          <w:kern w:val="0"/>
          <w:sz w:val="20"/>
          <w:szCs w:val="20"/>
          <w:lang w:eastAsia="x-none"/>
        </w:rPr>
        <w:t>Non-PRU UE with estimated location</w:t>
      </w:r>
      <w:bookmarkEnd w:id="562"/>
      <w:bookmarkEnd w:id="563"/>
      <w:bookmarkEnd w:id="564"/>
      <w:bookmarkEnd w:id="565"/>
      <w:bookmarkEnd w:id="566"/>
      <w:bookmarkEnd w:id="567"/>
      <w:bookmarkEnd w:id="568"/>
      <w:bookmarkEnd w:id="569"/>
      <w:bookmarkEnd w:id="570"/>
      <w:bookmarkEnd w:id="571"/>
    </w:p>
    <w:p w14:paraId="5C5C8A23" w14:textId="77777777" w:rsidR="00E01E95" w:rsidRPr="001A6906" w:rsidRDefault="00E01E95" w:rsidP="001A6906">
      <w:pPr>
        <w:pStyle w:val="3nd-proposal-YJ"/>
        <w:spacing w:beforeLines="0" w:before="0" w:afterLines="0" w:after="120"/>
        <w:rPr>
          <w:sz w:val="20"/>
          <w:szCs w:val="20"/>
          <w:lang w:val="en-GB" w:eastAsia="en-US"/>
        </w:rPr>
      </w:pPr>
      <w:bookmarkStart w:id="572" w:name="_Toc178261423"/>
      <w:bookmarkStart w:id="573" w:name="_Toc178264150"/>
      <w:bookmarkStart w:id="574" w:name="_Toc178349164"/>
      <w:bookmarkStart w:id="575" w:name="_Toc181891745"/>
      <w:bookmarkStart w:id="576" w:name="_Toc188540186"/>
      <w:bookmarkStart w:id="577" w:name="_Toc188545141"/>
      <w:bookmarkStart w:id="578" w:name="_Toc188623704"/>
      <w:bookmarkStart w:id="579" w:name="_Toc188623762"/>
      <w:bookmarkStart w:id="580" w:name="_Toc189748809"/>
      <w:bookmarkStart w:id="581" w:name="_Toc189749306"/>
      <w:r w:rsidRPr="001A6906">
        <w:rPr>
          <w:rFonts w:eastAsia="Batang"/>
          <w:kern w:val="0"/>
          <w:sz w:val="20"/>
          <w:szCs w:val="20"/>
          <w:lang w:eastAsia="x-none"/>
        </w:rPr>
        <w:t>LMF</w:t>
      </w:r>
      <w:bookmarkEnd w:id="572"/>
      <w:bookmarkEnd w:id="573"/>
      <w:bookmarkEnd w:id="574"/>
      <w:bookmarkEnd w:id="575"/>
      <w:bookmarkEnd w:id="576"/>
      <w:bookmarkEnd w:id="577"/>
      <w:bookmarkEnd w:id="578"/>
      <w:bookmarkEnd w:id="579"/>
      <w:bookmarkEnd w:id="580"/>
      <w:bookmarkEnd w:id="581"/>
    </w:p>
    <w:p w14:paraId="652C4378" w14:textId="77777777" w:rsidR="00E01E95" w:rsidRPr="001A6906" w:rsidRDefault="00E01E95" w:rsidP="001A6906">
      <w:pPr>
        <w:pStyle w:val="2nd-proposal-YJ"/>
        <w:numPr>
          <w:ilvl w:val="0"/>
          <w:numId w:val="0"/>
        </w:numPr>
        <w:spacing w:beforeLines="0" w:before="0" w:afterLines="0" w:after="120"/>
        <w:ind w:left="851"/>
        <w:rPr>
          <w:rFonts w:eastAsia="Batang"/>
          <w:sz w:val="20"/>
          <w:szCs w:val="20"/>
          <w:lang w:val="en-GB" w:eastAsia="en-US"/>
        </w:rPr>
      </w:pPr>
      <w:bookmarkStart w:id="582" w:name="_Toc178261424"/>
      <w:bookmarkStart w:id="583" w:name="_Toc178264151"/>
      <w:bookmarkStart w:id="584" w:name="_Toc178349165"/>
      <w:bookmarkStart w:id="585" w:name="_Toc181891746"/>
      <w:bookmarkStart w:id="586" w:name="_Toc188540187"/>
      <w:bookmarkStart w:id="587" w:name="_Toc188545142"/>
      <w:bookmarkStart w:id="588" w:name="_Toc188623705"/>
      <w:bookmarkStart w:id="589" w:name="_Toc188623763"/>
      <w:bookmarkStart w:id="590" w:name="_Toc189748810"/>
      <w:bookmarkStart w:id="591" w:name="_Toc189749307"/>
      <w:r w:rsidRPr="001A6906">
        <w:rPr>
          <w:rFonts w:eastAsia="Batang"/>
          <w:sz w:val="20"/>
          <w:szCs w:val="20"/>
          <w:lang w:val="en-GB" w:eastAsia="en-US"/>
        </w:rPr>
        <w:t>Note: transfer of label and its related data is out of RAN1 scope.</w:t>
      </w:r>
      <w:bookmarkEnd w:id="582"/>
      <w:bookmarkEnd w:id="583"/>
      <w:bookmarkEnd w:id="584"/>
      <w:bookmarkEnd w:id="585"/>
      <w:bookmarkEnd w:id="586"/>
      <w:bookmarkEnd w:id="587"/>
      <w:bookmarkEnd w:id="588"/>
      <w:bookmarkEnd w:id="589"/>
      <w:bookmarkEnd w:id="590"/>
      <w:bookmarkEnd w:id="591"/>
    </w:p>
    <w:p w14:paraId="0E036589" w14:textId="16FA1F66" w:rsidR="00174C5D" w:rsidRPr="002F3A75" w:rsidRDefault="00F06694" w:rsidP="002F3A75">
      <w:pPr>
        <w:pStyle w:val="2"/>
        <w:spacing w:before="156" w:after="156" w:line="259" w:lineRule="auto"/>
        <w:ind w:left="0" w:rightChars="0" w:right="0"/>
        <w:rPr>
          <w:lang w:val="en-GB"/>
        </w:rPr>
      </w:pPr>
      <w:r w:rsidRPr="002F3A75">
        <w:rPr>
          <w:lang w:val="en-GB"/>
        </w:rPr>
        <w:t>8.2 A</w:t>
      </w:r>
      <w:r w:rsidR="00960554" w:rsidRPr="002F3A75">
        <w:rPr>
          <w:lang w:val="en-GB"/>
        </w:rPr>
        <w:t xml:space="preserve">mbiguity of sample-based </w:t>
      </w:r>
      <w:r w:rsidR="00017EC0" w:rsidRPr="002F3A75">
        <w:rPr>
          <w:lang w:val="en-GB"/>
        </w:rPr>
        <w:t>measurement for case 2b</w:t>
      </w:r>
    </w:p>
    <w:p w14:paraId="01D02C1E" w14:textId="68B6D2AE" w:rsidR="005F5039" w:rsidRPr="001A6906" w:rsidRDefault="005F5039" w:rsidP="001A6906">
      <w:pPr>
        <w:widowControl w:val="0"/>
        <w:adjustRightInd w:val="0"/>
        <w:snapToGrid w:val="0"/>
        <w:spacing w:beforeLines="0" w:before="0" w:afterLines="0" w:after="120"/>
        <w:rPr>
          <w:rFonts w:eastAsia="宋体" w:cs="Times New Roman"/>
        </w:rPr>
      </w:pPr>
      <w:r w:rsidRPr="001A6906">
        <w:rPr>
          <w:rFonts w:eastAsia="宋体" w:cs="Times New Roman"/>
        </w:rPr>
        <w:t>According to the above agreement, at least for case 3b, the TRP/gNB expect to selected Nt</w:t>
      </w:r>
      <w:r w:rsidR="00960554" w:rsidRPr="001A6906">
        <w:rPr>
          <w:rFonts w:eastAsia="Batang" w:cs="Times New Roman"/>
          <w:kern w:val="0"/>
          <w:lang w:eastAsia="x-none"/>
        </w:rPr>
        <w:t>'</w:t>
      </w:r>
      <w:r w:rsidRPr="001A6906">
        <w:rPr>
          <w:rFonts w:eastAsia="宋体" w:cs="Times New Roman"/>
        </w:rPr>
        <w:t xml:space="preserve"> samples with highest power. </w:t>
      </w:r>
      <w:r w:rsidR="00960554" w:rsidRPr="001A6906">
        <w:rPr>
          <w:rFonts w:eastAsia="宋体" w:cs="Times New Roman"/>
        </w:rPr>
        <w:t>However, for case 2b, there lacks the conclusion for determining the rule for selecting Nt</w:t>
      </w:r>
      <w:r w:rsidR="00960554" w:rsidRPr="001A6906">
        <w:rPr>
          <w:rFonts w:eastAsia="Batang" w:cs="Times New Roman"/>
          <w:kern w:val="0"/>
          <w:lang w:eastAsia="x-none"/>
        </w:rPr>
        <w:t>'</w:t>
      </w:r>
      <w:r w:rsidR="00960554" w:rsidRPr="001A6906">
        <w:rPr>
          <w:rFonts w:eastAsia="宋体" w:cs="Times New Roman"/>
        </w:rPr>
        <w:t xml:space="preserve"> samples from Nt </w:t>
      </w:r>
      <w:r w:rsidR="00960554" w:rsidRPr="001A6906">
        <w:rPr>
          <w:rFonts w:eastAsia="等线" w:cs="Times New Roman"/>
          <w:lang w:val="en-GB" w:eastAsia="en-US"/>
        </w:rPr>
        <w:t>consecutive samples</w:t>
      </w:r>
      <w:r w:rsidR="00960554" w:rsidRPr="001A6906">
        <w:rPr>
          <w:rFonts w:eastAsia="宋体" w:cs="Times New Roman"/>
        </w:rPr>
        <w:t>.</w:t>
      </w:r>
      <w:r w:rsidRPr="001A6906">
        <w:rPr>
          <w:rFonts w:eastAsia="宋体" w:cs="Times New Roman"/>
        </w:rPr>
        <w:t xml:space="preserve"> As discussed during the online and offline meeting, it is acceptable mostly that choose the highest power in the channel measurement window as the reported samples, as these samples can represent the channel state verily with the limiting samples. Other rule can also be specified after the benefit emerged significantly.</w:t>
      </w:r>
    </w:p>
    <w:p w14:paraId="496D362B" w14:textId="77777777" w:rsidR="009E2E53" w:rsidRPr="001A6906" w:rsidRDefault="009E2E53" w:rsidP="001A6906">
      <w:pPr>
        <w:pStyle w:val="1st-Proposal-YJ"/>
        <w:adjustRightInd w:val="0"/>
        <w:spacing w:beforeLines="0" w:before="0" w:afterLines="0" w:after="120"/>
        <w:rPr>
          <w:sz w:val="20"/>
          <w:szCs w:val="20"/>
        </w:rPr>
      </w:pPr>
      <w:bookmarkStart w:id="592" w:name="_Toc173334195"/>
      <w:bookmarkStart w:id="593" w:name="_Toc174096337"/>
      <w:bookmarkStart w:id="594" w:name="_Toc178261425"/>
      <w:bookmarkStart w:id="595" w:name="_Toc178264152"/>
      <w:bookmarkStart w:id="596" w:name="_Toc178349166"/>
      <w:bookmarkStart w:id="597" w:name="_Toc181891747"/>
      <w:bookmarkStart w:id="598" w:name="_Toc188540188"/>
      <w:bookmarkStart w:id="599" w:name="_Toc188545143"/>
      <w:bookmarkStart w:id="600" w:name="_Toc188623706"/>
      <w:bookmarkStart w:id="601" w:name="_Toc188623764"/>
      <w:bookmarkStart w:id="602" w:name="_Toc189748811"/>
      <w:bookmarkStart w:id="603" w:name="_Toc189749308"/>
      <w:r w:rsidRPr="001A6906">
        <w:rPr>
          <w:sz w:val="20"/>
          <w:szCs w:val="20"/>
        </w:rPr>
        <w:t xml:space="preserve">For the definition of sample-based measurement, the rule for selecting the </w:t>
      </w:r>
      <w:r w:rsidRPr="001A6906">
        <w:rPr>
          <w:rFonts w:eastAsia="Batang"/>
          <w:kern w:val="0"/>
          <w:sz w:val="20"/>
          <w:szCs w:val="20"/>
          <w:lang w:eastAsia="x-none"/>
        </w:rPr>
        <w:t>Nt'</w:t>
      </w:r>
      <w:r w:rsidRPr="001A6906">
        <w:rPr>
          <w:rFonts w:eastAsia="宋体"/>
          <w:sz w:val="20"/>
          <w:szCs w:val="20"/>
        </w:rPr>
        <w:t xml:space="preserve"> samples should be, selecting the strongest power from the estimated channel response in time domain</w:t>
      </w:r>
      <w:r w:rsidRPr="001A6906">
        <w:rPr>
          <w:rFonts w:eastAsia="宋体"/>
          <w:sz w:val="20"/>
          <w:szCs w:val="20"/>
          <w:lang w:val="en-GB"/>
        </w:rPr>
        <w:t>.</w:t>
      </w:r>
      <w:bookmarkEnd w:id="592"/>
      <w:bookmarkEnd w:id="593"/>
      <w:bookmarkEnd w:id="594"/>
      <w:bookmarkEnd w:id="595"/>
      <w:bookmarkEnd w:id="596"/>
      <w:bookmarkEnd w:id="597"/>
      <w:bookmarkEnd w:id="598"/>
      <w:bookmarkEnd w:id="599"/>
      <w:bookmarkEnd w:id="600"/>
      <w:bookmarkEnd w:id="601"/>
      <w:bookmarkEnd w:id="602"/>
      <w:bookmarkEnd w:id="603"/>
    </w:p>
    <w:p w14:paraId="1BB05EE6" w14:textId="5DB3D501" w:rsidR="00F06694" w:rsidRPr="001A6906" w:rsidRDefault="00F06694"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For case 2b, channel measurements may be generated by various UE/PRU and transfer to LMF. If the parameters for generating those channel measurements are not align to same level, the model trained by the dataset with different sampling parameters, e.g., different granularities k, different number of samples </w:t>
      </w:r>
      <w:r w:rsidRPr="001A6906">
        <w:rPr>
          <w:rFonts w:eastAsia="Batang" w:cs="Times New Roman"/>
          <w:kern w:val="0"/>
          <w:lang w:eastAsia="x-none"/>
        </w:rPr>
        <w:t>Nt'</w:t>
      </w:r>
      <w:r w:rsidRPr="001A6906">
        <w:rPr>
          <w:rFonts w:eastAsia="宋体" w:cs="Times New Roman"/>
        </w:rPr>
        <w:t xml:space="preserve"> for one </w:t>
      </w:r>
      <w:r w:rsidRPr="001A6906">
        <w:rPr>
          <w:rFonts w:eastAsia="Batang" w:cs="Times New Roman"/>
          <w:lang w:eastAsia="x-none"/>
        </w:rPr>
        <w:t>estimated channel response, or different rules to select the samples,</w:t>
      </w:r>
      <w:r w:rsidRPr="001A6906">
        <w:rPr>
          <w:rFonts w:eastAsia="宋体" w:cs="Times New Roman"/>
        </w:rPr>
        <w:t xml:space="preserve"> may not be applicative. For example, in current TS 37.355 and 38.455, </w:t>
      </w:r>
      <w:r w:rsidRPr="001A6906">
        <w:rPr>
          <w:rFonts w:eastAsia="宋体" w:cs="Times New Roman"/>
          <w:i/>
          <w:iCs/>
        </w:rPr>
        <w:t>timingReportingGranularityFactor</w:t>
      </w:r>
      <w:r w:rsidRPr="001A6906">
        <w:rPr>
          <w:rFonts w:eastAsia="宋体" w:cs="Times New Roman"/>
        </w:rPr>
        <w:t xml:space="preserve"> (i.e., value k) is finally determined by UE and gNB (with recommendation from </w:t>
      </w:r>
      <w:r w:rsidRPr="001A6906">
        <w:rPr>
          <w:rFonts w:eastAsia="宋体" w:cs="Times New Roman"/>
        </w:rPr>
        <w:lastRenderedPageBreak/>
        <w:t xml:space="preserve">LMF) which may cause different channel measurement granularities among different reports. In order to align training data sample at LMF side, we think LMF should finally determine a consistent k value to align measurement formats among various data collection entities, e.g., PRUs/UEs for case 2b. </w:t>
      </w:r>
    </w:p>
    <w:p w14:paraId="58356423" w14:textId="77777777" w:rsidR="00F06694" w:rsidRPr="001A6906" w:rsidRDefault="00F06694" w:rsidP="001A6906">
      <w:pPr>
        <w:widowControl w:val="0"/>
        <w:adjustRightInd w:val="0"/>
        <w:snapToGrid w:val="0"/>
        <w:spacing w:beforeLines="0" w:before="0" w:afterLines="0" w:after="120"/>
        <w:rPr>
          <w:rFonts w:eastAsia="宋体" w:cs="Times New Roman"/>
        </w:rPr>
      </w:pPr>
      <w:r w:rsidRPr="001A6906">
        <w:rPr>
          <w:rFonts w:eastAsia="宋体" w:cs="Times New Roman"/>
        </w:rPr>
        <w:t>Similar reasons are also applied to Nt' and the rule (if more than one rules are agreed) to select the Nt' samples.</w:t>
      </w:r>
    </w:p>
    <w:p w14:paraId="3645AFFF" w14:textId="77777777" w:rsidR="00F06694" w:rsidRPr="001A6906" w:rsidRDefault="00F06694" w:rsidP="001A6906">
      <w:pPr>
        <w:pStyle w:val="1st-Proposal-YJ"/>
        <w:spacing w:beforeLines="0" w:before="0" w:afterLines="0" w:after="120"/>
        <w:rPr>
          <w:sz w:val="20"/>
          <w:szCs w:val="20"/>
        </w:rPr>
      </w:pPr>
      <w:bookmarkStart w:id="604" w:name="_Toc178264153"/>
      <w:bookmarkStart w:id="605" w:name="_Toc178349167"/>
      <w:bookmarkStart w:id="606" w:name="_Toc181891748"/>
      <w:bookmarkStart w:id="607" w:name="_Toc188540189"/>
      <w:bookmarkStart w:id="608" w:name="_Toc188545144"/>
      <w:bookmarkStart w:id="609" w:name="_Toc188623707"/>
      <w:bookmarkStart w:id="610" w:name="_Toc188623765"/>
      <w:bookmarkStart w:id="611" w:name="_Toc189748812"/>
      <w:bookmarkStart w:id="612" w:name="_Toc189749309"/>
      <w:r w:rsidRPr="001A6906">
        <w:rPr>
          <w:sz w:val="20"/>
          <w:szCs w:val="20"/>
        </w:rPr>
        <w:t xml:space="preserve">For case 2b, LMF determines a k value, a Nt' value, a Nt value and a </w:t>
      </w:r>
      <w:r w:rsidRPr="001A6906">
        <w:rPr>
          <w:rFonts w:eastAsia="宋体"/>
          <w:sz w:val="20"/>
          <w:szCs w:val="20"/>
        </w:rPr>
        <w:t>rule (if more than one rules are agreed) to select the Nt' samples</w:t>
      </w:r>
      <w:r w:rsidRPr="001A6906">
        <w:rPr>
          <w:sz w:val="20"/>
          <w:szCs w:val="20"/>
        </w:rPr>
        <w:t xml:space="preserve"> and informs them to UE/PRU for generating sample-based measurement.</w:t>
      </w:r>
      <w:bookmarkEnd w:id="604"/>
      <w:bookmarkEnd w:id="605"/>
      <w:bookmarkEnd w:id="606"/>
      <w:bookmarkEnd w:id="607"/>
      <w:bookmarkEnd w:id="608"/>
      <w:bookmarkEnd w:id="609"/>
      <w:bookmarkEnd w:id="610"/>
      <w:bookmarkEnd w:id="611"/>
      <w:bookmarkEnd w:id="612"/>
    </w:p>
    <w:p w14:paraId="2A7DA966" w14:textId="1E680775" w:rsidR="00F06694" w:rsidRPr="001A6906" w:rsidRDefault="00F06694" w:rsidP="001A6906">
      <w:pPr>
        <w:pStyle w:val="2nd-proposal-YJ"/>
        <w:spacing w:beforeLines="0" w:before="0" w:afterLines="0" w:after="120"/>
        <w:rPr>
          <w:sz w:val="20"/>
          <w:szCs w:val="20"/>
        </w:rPr>
      </w:pPr>
      <w:bookmarkStart w:id="613" w:name="_Toc178264154"/>
      <w:bookmarkStart w:id="614" w:name="_Toc178349168"/>
      <w:bookmarkStart w:id="615" w:name="_Toc181891749"/>
      <w:bookmarkStart w:id="616" w:name="_Toc188540190"/>
      <w:bookmarkStart w:id="617" w:name="_Toc188545145"/>
      <w:bookmarkStart w:id="618" w:name="_Toc188623708"/>
      <w:bookmarkStart w:id="619" w:name="_Toc188623766"/>
      <w:bookmarkStart w:id="620" w:name="_Toc189748813"/>
      <w:bookmarkStart w:id="621" w:name="_Toc189749310"/>
      <w:r w:rsidRPr="001A6906">
        <w:rPr>
          <w:sz w:val="20"/>
          <w:szCs w:val="20"/>
        </w:rPr>
        <w:t>LMF may determine the values based on UE capability information.</w:t>
      </w:r>
      <w:bookmarkEnd w:id="613"/>
      <w:bookmarkEnd w:id="614"/>
      <w:bookmarkEnd w:id="615"/>
      <w:bookmarkEnd w:id="616"/>
      <w:bookmarkEnd w:id="617"/>
      <w:bookmarkEnd w:id="618"/>
      <w:bookmarkEnd w:id="619"/>
      <w:bookmarkEnd w:id="620"/>
      <w:bookmarkEnd w:id="621"/>
    </w:p>
    <w:p w14:paraId="1F552A0E" w14:textId="5B287EDF" w:rsidR="00BD1A53" w:rsidRPr="002F3A75" w:rsidRDefault="00F06694" w:rsidP="002F3A75">
      <w:pPr>
        <w:pStyle w:val="2"/>
        <w:spacing w:before="156" w:after="156" w:line="259" w:lineRule="auto"/>
        <w:ind w:left="0" w:rightChars="0" w:right="0"/>
        <w:rPr>
          <w:lang w:val="en-GB"/>
        </w:rPr>
      </w:pPr>
      <w:r w:rsidRPr="002F3A75">
        <w:rPr>
          <w:lang w:val="en-GB"/>
        </w:rPr>
        <w:t xml:space="preserve">8.3 Model monitoring for </w:t>
      </w:r>
      <w:r w:rsidR="00BD1A53" w:rsidRPr="002F3A75">
        <w:rPr>
          <w:lang w:val="en-GB"/>
        </w:rPr>
        <w:t>Case 2a</w:t>
      </w:r>
      <w:r w:rsidRPr="002F3A75">
        <w:rPr>
          <w:lang w:val="en-GB"/>
        </w:rPr>
        <w:t>/2b</w:t>
      </w:r>
    </w:p>
    <w:p w14:paraId="0488C379" w14:textId="2EDA224E" w:rsidR="00BE2838" w:rsidRPr="001A6906" w:rsidRDefault="00BE2838" w:rsidP="001A6906">
      <w:pPr>
        <w:widowControl w:val="0"/>
        <w:adjustRightInd w:val="0"/>
        <w:snapToGrid w:val="0"/>
        <w:spacing w:beforeLines="0" w:before="0" w:afterLines="0" w:after="120"/>
        <w:rPr>
          <w:rFonts w:eastAsia="宋体" w:cs="Times New Roman"/>
          <w:b/>
          <w:bCs/>
          <w:i/>
          <w:iCs/>
        </w:rPr>
      </w:pPr>
      <w:r w:rsidRPr="001A6906">
        <w:rPr>
          <w:rFonts w:eastAsia="宋体" w:cs="Times New Roman"/>
          <w:b/>
          <w:bCs/>
          <w:i/>
          <w:iCs/>
        </w:rPr>
        <w:t>Case 2a, UE-assisted/LMF-based positioning with UE-side model</w:t>
      </w:r>
    </w:p>
    <w:p w14:paraId="213B14DC" w14:textId="163B85CD" w:rsidR="00BD1A53" w:rsidRPr="001A6906" w:rsidRDefault="00BD1A53" w:rsidP="001A6906">
      <w:pPr>
        <w:widowControl w:val="0"/>
        <w:spacing w:beforeLines="0" w:before="0" w:afterLines="0" w:after="120"/>
        <w:rPr>
          <w:rFonts w:eastAsiaTheme="minorEastAsia" w:cs="Times New Roman"/>
        </w:rPr>
      </w:pPr>
      <w:r w:rsidRPr="001A6906">
        <w:rPr>
          <w:rFonts w:eastAsiaTheme="minorEastAsia" w:cs="Times New Roman"/>
        </w:rPr>
        <w:t>Same as case 1, as the measurement is generated by UE/PRU and the model input is extracted from the measurement for this case, there are no any specification effect in NW side at least for the determination of model input, since the model is deployed at UE side and the input data is also generated at UE side. From UE perspective, if the UE thinks the phase information is necessary to generate reliable timing estimation or LOS/NLOS indicator, the UE will measure phase information and input triplet {timing information, power information, phase information} to the model. Conversely, if the UE thinks the phase information is unnecessary, the UE will not measure the phase information and input it to the deployed model. Therefore, whether the phase information will be needed for determining model input is up to UE implementation, and there may be no any specification effect.</w:t>
      </w:r>
    </w:p>
    <w:p w14:paraId="729BF11E" w14:textId="77777777" w:rsidR="00BD1A53" w:rsidRPr="001A6906" w:rsidRDefault="00BD1A53" w:rsidP="001A6906">
      <w:pPr>
        <w:widowControl w:val="0"/>
        <w:spacing w:beforeLines="0" w:before="0" w:afterLines="0" w:after="120"/>
        <w:jc w:val="center"/>
        <w:rPr>
          <w:rFonts w:eastAsia="宋体" w:cs="Times New Roman"/>
        </w:rPr>
      </w:pPr>
      <w:r w:rsidRPr="001A6906">
        <w:rPr>
          <w:rFonts w:eastAsia="宋体" w:cs="Times New Roman"/>
        </w:rPr>
        <w:object w:dxaOrig="6326" w:dyaOrig="2135" w14:anchorId="0A8805DA">
          <v:shape id="_x0000_i1027" type="#_x0000_t75" style="width:465.85pt;height:156.65pt" o:ole="">
            <v:imagedata r:id="rId12" o:title=""/>
          </v:shape>
          <o:OLEObject Type="Embed" ProgID="Visio.Drawing.15" ShapeID="_x0000_i1027" DrawAspect="Content" ObjectID="_1800363745" r:id="rId13"/>
        </w:object>
      </w:r>
    </w:p>
    <w:p w14:paraId="637E0AC0" w14:textId="6E768CEE" w:rsidR="00BD1A53" w:rsidRPr="001A6906" w:rsidRDefault="00BD1A53" w:rsidP="001A6906">
      <w:pPr>
        <w:widowControl w:val="0"/>
        <w:adjustRightInd w:val="0"/>
        <w:snapToGrid w:val="0"/>
        <w:spacing w:beforeLines="0" w:before="0" w:afterLines="0" w:after="120"/>
        <w:jc w:val="center"/>
        <w:rPr>
          <w:rFonts w:eastAsia="宋体" w:cs="Times New Roman"/>
          <w:lang w:val="en-GB"/>
        </w:rPr>
      </w:pPr>
      <w:r w:rsidRPr="001A6906">
        <w:rPr>
          <w:rFonts w:eastAsia="宋体" w:cs="Times New Roman"/>
          <w:lang w:val="en-GB"/>
        </w:rPr>
        <w:t xml:space="preserve">Figure </w:t>
      </w:r>
      <w:r w:rsidR="002E60A8" w:rsidRPr="001A6906">
        <w:rPr>
          <w:rFonts w:eastAsia="宋体" w:cs="Times New Roman"/>
          <w:lang w:val="en-GB"/>
        </w:rPr>
        <w:t>5</w:t>
      </w:r>
      <w:r w:rsidR="00086AD2" w:rsidRPr="001A6906">
        <w:rPr>
          <w:rFonts w:eastAsia="宋体" w:cs="Times New Roman"/>
          <w:lang w:val="en-GB"/>
        </w:rPr>
        <w:t xml:space="preserve">: </w:t>
      </w:r>
      <w:r w:rsidRPr="001A6906">
        <w:rPr>
          <w:rFonts w:eastAsia="宋体" w:cs="Times New Roman"/>
          <w:lang w:val="en-GB"/>
        </w:rPr>
        <w:t>Procedure of Case 2a</w:t>
      </w:r>
    </w:p>
    <w:p w14:paraId="2C58BA90" w14:textId="77777777" w:rsidR="00813170" w:rsidRPr="001A6906" w:rsidRDefault="00813170" w:rsidP="001A6906">
      <w:pPr>
        <w:pStyle w:val="1st-Proposal-YJ"/>
        <w:adjustRightInd w:val="0"/>
        <w:spacing w:beforeLines="0" w:before="0" w:afterLines="0" w:after="120"/>
        <w:rPr>
          <w:sz w:val="20"/>
          <w:szCs w:val="20"/>
        </w:rPr>
      </w:pPr>
      <w:bookmarkStart w:id="622" w:name="_Toc178261426"/>
      <w:bookmarkStart w:id="623" w:name="_Toc178264155"/>
      <w:bookmarkStart w:id="624" w:name="_Toc178349169"/>
      <w:bookmarkStart w:id="625" w:name="_Toc181891750"/>
      <w:bookmarkStart w:id="626" w:name="_Toc188540191"/>
      <w:bookmarkStart w:id="627" w:name="_Toc188545146"/>
      <w:bookmarkStart w:id="628" w:name="_Toc188623709"/>
      <w:bookmarkStart w:id="629" w:name="_Toc188623767"/>
      <w:bookmarkStart w:id="630" w:name="_Toc189748814"/>
      <w:bookmarkStart w:id="631" w:name="_Toc189749311"/>
      <w:r w:rsidRPr="001A6906">
        <w:rPr>
          <w:sz w:val="20"/>
          <w:szCs w:val="20"/>
        </w:rPr>
        <w:t>For case 2a, whether support using phase as model input is up to UE implementation</w:t>
      </w:r>
      <w:r w:rsidRPr="001A6906">
        <w:rPr>
          <w:rFonts w:eastAsia="宋体"/>
          <w:sz w:val="20"/>
          <w:szCs w:val="20"/>
          <w:lang w:val="en-GB"/>
        </w:rPr>
        <w:t>.</w:t>
      </w:r>
      <w:bookmarkEnd w:id="622"/>
      <w:bookmarkEnd w:id="623"/>
      <w:bookmarkEnd w:id="624"/>
      <w:bookmarkEnd w:id="625"/>
      <w:bookmarkEnd w:id="626"/>
      <w:bookmarkEnd w:id="627"/>
      <w:bookmarkEnd w:id="628"/>
      <w:bookmarkEnd w:id="629"/>
      <w:bookmarkEnd w:id="630"/>
      <w:bookmarkEnd w:id="631"/>
    </w:p>
    <w:p w14:paraId="4B30AD20" w14:textId="77777777" w:rsidR="00BD1A53" w:rsidRPr="001A6906" w:rsidRDefault="00BD1A53" w:rsidP="001A6906">
      <w:pPr>
        <w:widowControl w:val="0"/>
        <w:adjustRightInd w:val="0"/>
        <w:snapToGrid w:val="0"/>
        <w:spacing w:beforeLines="0" w:before="0" w:afterLines="0" w:after="120"/>
        <w:rPr>
          <w:rFonts w:eastAsia="宋体" w:cs="Times New Roman"/>
          <w:b/>
          <w:bCs/>
          <w:i/>
          <w:iCs/>
        </w:rPr>
      </w:pPr>
      <w:r w:rsidRPr="001A6906">
        <w:rPr>
          <w:rFonts w:eastAsia="宋体" w:cs="Times New Roman"/>
          <w:b/>
          <w:bCs/>
          <w:i/>
          <w:iCs/>
        </w:rPr>
        <w:t>Case 2b, UE-assisted/LMF-based positioning with LMF-side model</w:t>
      </w:r>
    </w:p>
    <w:p w14:paraId="256E8E5A" w14:textId="5A917743" w:rsidR="00BD1A53" w:rsidRPr="001A6906" w:rsidRDefault="00BD1A53" w:rsidP="001A6906">
      <w:pPr>
        <w:widowControl w:val="0"/>
        <w:spacing w:beforeLines="0" w:before="0" w:afterLines="0" w:after="120"/>
        <w:rPr>
          <w:rFonts w:eastAsiaTheme="minorEastAsia" w:cs="Times New Roman"/>
        </w:rPr>
      </w:pPr>
      <w:r w:rsidRPr="001A6906">
        <w:rPr>
          <w:rFonts w:eastAsiaTheme="minorEastAsia" w:cs="Times New Roman"/>
        </w:rPr>
        <w:t xml:space="preserve">For this case, the measurement used for extracting model input is generated by UE/PRU. As the AI/ML model is deployed at LMF side, it is necessary to transmit the measurement to LMF, thus the it is not possible </w:t>
      </w:r>
      <w:r w:rsidR="00BF1E9C" w:rsidRPr="001A6906">
        <w:rPr>
          <w:rFonts w:eastAsiaTheme="minorEastAsia" w:cs="Times New Roman"/>
        </w:rPr>
        <w:t>that transfer of model input related measurement is transparent at NW side</w:t>
      </w:r>
      <w:r w:rsidRPr="001A6906">
        <w:rPr>
          <w:rFonts w:eastAsiaTheme="minorEastAsia" w:cs="Times New Roman"/>
        </w:rPr>
        <w:t xml:space="preserve">, i.e., whether to specify phase information to determine is inevitable. From our perspective, the phase information is important to further enhancement positioning accuracy. If some companies worry the significant overhead, the phase information can be provided optionally. For example, if high positioning accuracy required, the phase information can be requested by LMF. As for the format of phase information, the measurement introduced in Rel-18 can be </w:t>
      </w:r>
      <w:r w:rsidR="00BF1E9C" w:rsidRPr="001A6906">
        <w:rPr>
          <w:rFonts w:eastAsiaTheme="minorEastAsia" w:cs="Times New Roman"/>
        </w:rPr>
        <w:t>a start point</w:t>
      </w:r>
      <w:r w:rsidRPr="001A6906">
        <w:rPr>
          <w:rFonts w:eastAsiaTheme="minorEastAsia" w:cs="Times New Roman"/>
        </w:rPr>
        <w:t>.</w:t>
      </w:r>
    </w:p>
    <w:p w14:paraId="1EE63F74" w14:textId="67D7ACB8" w:rsidR="00813170" w:rsidRPr="001A6906" w:rsidRDefault="00813170" w:rsidP="001A6906">
      <w:pPr>
        <w:pStyle w:val="1st-Proposal-YJ"/>
        <w:adjustRightInd w:val="0"/>
        <w:spacing w:beforeLines="0" w:before="0" w:afterLines="0" w:after="120"/>
        <w:rPr>
          <w:sz w:val="20"/>
          <w:szCs w:val="20"/>
        </w:rPr>
      </w:pPr>
      <w:bookmarkStart w:id="632" w:name="_Toc178261427"/>
      <w:bookmarkStart w:id="633" w:name="_Toc178264156"/>
      <w:bookmarkStart w:id="634" w:name="_Toc178349170"/>
      <w:bookmarkStart w:id="635" w:name="_Toc181891751"/>
      <w:bookmarkStart w:id="636" w:name="_Toc188540192"/>
      <w:bookmarkStart w:id="637" w:name="_Toc188545147"/>
      <w:bookmarkStart w:id="638" w:name="_Toc188623710"/>
      <w:bookmarkStart w:id="639" w:name="_Toc188623768"/>
      <w:bookmarkStart w:id="640" w:name="_Toc189748815"/>
      <w:bookmarkStart w:id="641" w:name="_Toc189749312"/>
      <w:r w:rsidRPr="001A6906">
        <w:rPr>
          <w:sz w:val="20"/>
          <w:szCs w:val="20"/>
        </w:rPr>
        <w:t>For case 2b, support reporting phase information as a component of the triplet {timing information, power information, phase information} for determining model input</w:t>
      </w:r>
      <w:r w:rsidRPr="001A6906">
        <w:rPr>
          <w:rFonts w:eastAsia="宋体"/>
          <w:sz w:val="20"/>
          <w:szCs w:val="20"/>
          <w:lang w:val="en-GB"/>
        </w:rPr>
        <w:t>.</w:t>
      </w:r>
      <w:bookmarkEnd w:id="632"/>
      <w:bookmarkEnd w:id="633"/>
      <w:bookmarkEnd w:id="634"/>
      <w:bookmarkEnd w:id="635"/>
      <w:bookmarkEnd w:id="636"/>
      <w:bookmarkEnd w:id="637"/>
      <w:bookmarkEnd w:id="638"/>
      <w:bookmarkEnd w:id="639"/>
      <w:bookmarkEnd w:id="640"/>
      <w:bookmarkEnd w:id="641"/>
    </w:p>
    <w:p w14:paraId="1D1AA502" w14:textId="4B020D3F" w:rsidR="005A2A8C" w:rsidRPr="001A6906" w:rsidRDefault="005A2A8C" w:rsidP="001A6906">
      <w:pPr>
        <w:widowControl w:val="0"/>
        <w:adjustRightInd w:val="0"/>
        <w:snapToGrid w:val="0"/>
        <w:spacing w:beforeLines="0" w:before="0" w:afterLines="0" w:after="120"/>
        <w:rPr>
          <w:rFonts w:eastAsia="宋体" w:cs="Times New Roman"/>
          <w:b/>
          <w:bCs/>
          <w:i/>
          <w:iCs/>
        </w:rPr>
      </w:pPr>
      <w:r w:rsidRPr="001A6906">
        <w:rPr>
          <w:rFonts w:eastAsia="宋体" w:cs="Times New Roman"/>
          <w:b/>
          <w:bCs/>
          <w:i/>
          <w:iCs/>
        </w:rPr>
        <w:t>Case 2a: UE-assisted/LMF-based positioning with LMF-side model</w:t>
      </w:r>
    </w:p>
    <w:p w14:paraId="2238F673" w14:textId="77777777" w:rsidR="005A2A8C" w:rsidRPr="001A6906" w:rsidRDefault="005A2A8C" w:rsidP="001A6906">
      <w:pPr>
        <w:widowControl w:val="0"/>
        <w:spacing w:beforeLines="0" w:before="0" w:afterLines="0" w:after="120"/>
        <w:rPr>
          <w:rFonts w:eastAsiaTheme="minorEastAsia" w:cs="Times New Roman"/>
          <w:lang w:val="en-GB"/>
        </w:rPr>
      </w:pPr>
      <w:r w:rsidRPr="001A6906">
        <w:rPr>
          <w:rFonts w:eastAsiaTheme="minorEastAsia" w:cs="Times New Roman"/>
          <w:lang w:val="en-GB"/>
        </w:rPr>
        <w:lastRenderedPageBreak/>
        <w:t>Same as case 1, how to generate the ground truth label for performs monitoring is tricky, and the data for label-based monitoring requires the same deployment environment as the model deployed UE, where the label in the environment is inaccessible by non-AI method (that is why the AI/ML model is activated). If deploy the PRU with the same environment as the model deployed UE, the monitoring data is accessible as the PRU’s location is known at LMF and the measurement (very likely with the model deployed UE) can be obtained by the configured PRS. Therefore, it is recommended to provide the monitoring data by PRU. As for the entity for preform the metric calculation, the UE and LMF both show the advantage for doing it.</w:t>
      </w:r>
    </w:p>
    <w:p w14:paraId="7E536082" w14:textId="77777777" w:rsidR="005A2A8C" w:rsidRPr="001A6906" w:rsidRDefault="005A2A8C" w:rsidP="001A6906">
      <w:pPr>
        <w:pStyle w:val="1st-Proposal-YJ"/>
        <w:spacing w:beforeLines="0" w:before="0" w:afterLines="0" w:after="120"/>
        <w:rPr>
          <w:sz w:val="20"/>
          <w:szCs w:val="20"/>
        </w:rPr>
      </w:pPr>
      <w:r w:rsidRPr="001A6906">
        <w:rPr>
          <w:sz w:val="20"/>
          <w:szCs w:val="20"/>
          <w:lang w:val="en-GB"/>
        </w:rPr>
        <w:t xml:space="preserve"> </w:t>
      </w:r>
      <w:bookmarkStart w:id="642" w:name="_Toc165045517"/>
      <w:bookmarkStart w:id="643" w:name="_Toc165277154"/>
      <w:bookmarkStart w:id="644" w:name="_Toc166244306"/>
      <w:bookmarkStart w:id="645" w:name="_Toc173334231"/>
      <w:bookmarkStart w:id="646" w:name="_Toc174096375"/>
      <w:bookmarkStart w:id="647" w:name="_Toc178261428"/>
      <w:bookmarkStart w:id="648" w:name="_Toc178264157"/>
      <w:bookmarkStart w:id="649" w:name="_Toc178349171"/>
      <w:bookmarkStart w:id="650" w:name="_Toc181891752"/>
      <w:bookmarkStart w:id="651" w:name="_Toc188540193"/>
      <w:bookmarkStart w:id="652" w:name="_Toc188545148"/>
      <w:bookmarkStart w:id="653" w:name="_Toc188623711"/>
      <w:bookmarkStart w:id="654" w:name="_Toc188623769"/>
      <w:bookmarkStart w:id="655" w:name="_Toc189748816"/>
      <w:bookmarkStart w:id="656" w:name="_Toc189749313"/>
      <w:r w:rsidRPr="001A6906">
        <w:rPr>
          <w:sz w:val="20"/>
          <w:szCs w:val="20"/>
        </w:rPr>
        <w:t>For model performance monitoring of AI/ML positioning Case 2a, support following options with regard to which entity is designated to generate model monitoring metric for model performance monitoring metric calculation in label-based model monitoring: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r w:rsidRPr="001A6906">
        <w:rPr>
          <w:sz w:val="20"/>
          <w:szCs w:val="20"/>
        </w:rPr>
        <w:t xml:space="preserve"> </w:t>
      </w:r>
    </w:p>
    <w:p w14:paraId="5FAA470C" w14:textId="77777777" w:rsidR="005A2A8C" w:rsidRPr="001A6906" w:rsidRDefault="005A2A8C" w:rsidP="001A6906">
      <w:pPr>
        <w:pStyle w:val="1st-Proposal-YJ"/>
        <w:numPr>
          <w:ilvl w:val="0"/>
          <w:numId w:val="23"/>
        </w:numPr>
        <w:spacing w:beforeLines="0" w:before="0" w:afterLines="0" w:after="120"/>
        <w:rPr>
          <w:sz w:val="20"/>
          <w:szCs w:val="20"/>
        </w:rPr>
      </w:pPr>
      <w:bookmarkStart w:id="657" w:name="_Toc165045518"/>
      <w:bookmarkStart w:id="658" w:name="_Toc165277155"/>
      <w:bookmarkStart w:id="659" w:name="_Toc166244307"/>
      <w:bookmarkStart w:id="660" w:name="_Toc173334232"/>
      <w:bookmarkStart w:id="661" w:name="_Toc174096376"/>
      <w:bookmarkStart w:id="662" w:name="_Toc178261429"/>
      <w:bookmarkStart w:id="663" w:name="_Toc178264158"/>
      <w:bookmarkStart w:id="664" w:name="_Toc178349172"/>
      <w:bookmarkStart w:id="665" w:name="_Toc181891753"/>
      <w:bookmarkStart w:id="666" w:name="_Toc188540194"/>
      <w:bookmarkStart w:id="667" w:name="_Toc188545149"/>
      <w:bookmarkStart w:id="668" w:name="_Toc188623712"/>
      <w:bookmarkStart w:id="669" w:name="_Toc188623770"/>
      <w:bookmarkStart w:id="670" w:name="_Toc189748817"/>
      <w:bookmarkStart w:id="671" w:name="_Toc189749314"/>
      <w:r w:rsidRPr="001A6906">
        <w:rPr>
          <w:sz w:val="20"/>
          <w:szCs w:val="20"/>
        </w:rPr>
        <w:t>Option A. The target UE side performs monitoring metric calculation.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2747FE3" w14:textId="77777777" w:rsidR="005A2A8C" w:rsidRPr="001A6906" w:rsidRDefault="005A2A8C" w:rsidP="001A6906">
      <w:pPr>
        <w:pStyle w:val="1st-Proposal-YJ"/>
        <w:numPr>
          <w:ilvl w:val="0"/>
          <w:numId w:val="22"/>
        </w:numPr>
        <w:spacing w:beforeLines="0" w:before="0" w:afterLines="0" w:after="120"/>
        <w:rPr>
          <w:sz w:val="20"/>
          <w:szCs w:val="20"/>
        </w:rPr>
      </w:pPr>
      <w:bookmarkStart w:id="672" w:name="_Toc165045519"/>
      <w:bookmarkStart w:id="673" w:name="_Toc165277156"/>
      <w:bookmarkStart w:id="674" w:name="_Toc166244308"/>
      <w:bookmarkStart w:id="675" w:name="_Toc173334233"/>
      <w:bookmarkStart w:id="676" w:name="_Toc174096377"/>
      <w:bookmarkStart w:id="677" w:name="_Toc178261430"/>
      <w:bookmarkStart w:id="678" w:name="_Toc178264159"/>
      <w:bookmarkStart w:id="679" w:name="_Toc178349173"/>
      <w:bookmarkStart w:id="680" w:name="_Toc181891754"/>
      <w:bookmarkStart w:id="681" w:name="_Toc188540195"/>
      <w:bookmarkStart w:id="682" w:name="_Toc188545150"/>
      <w:bookmarkStart w:id="683" w:name="_Toc188623713"/>
      <w:bookmarkStart w:id="684" w:name="_Toc188623771"/>
      <w:bookmarkStart w:id="685" w:name="_Toc189748818"/>
      <w:bookmarkStart w:id="686" w:name="_Toc189749315"/>
      <w:r w:rsidRPr="001A6906">
        <w:rPr>
          <w:sz w:val="20"/>
          <w:szCs w:val="20"/>
        </w:rPr>
        <w:t>Option B. The LMF performs monitoring metric calculation.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451"/>
    </w:p>
    <w:p w14:paraId="4E225EB3" w14:textId="70C25A3E" w:rsidR="00A123C4" w:rsidRPr="001A6906" w:rsidRDefault="00A123C4"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this contribution, we discussed the issues of AI/ML for positioning accuracy enhancement. </w:t>
      </w:r>
      <w:r w:rsidR="006516FB" w:rsidRPr="001A6906">
        <w:rPr>
          <w:rFonts w:eastAsia="宋体" w:cs="Times New Roman"/>
        </w:rPr>
        <w:t>Observations</w:t>
      </w:r>
      <w:r w:rsidR="008D05CE" w:rsidRPr="001A6906">
        <w:rPr>
          <w:rFonts w:eastAsia="宋体" w:cs="Times New Roman"/>
        </w:rPr>
        <w:t xml:space="preserve"> and p</w:t>
      </w:r>
      <w:r w:rsidRPr="001A6906">
        <w:rPr>
          <w:rFonts w:eastAsia="宋体" w:cs="Times New Roman"/>
        </w:rPr>
        <w:t>roposals are summarized as following:</w:t>
      </w:r>
    </w:p>
    <w:p w14:paraId="42506C63" w14:textId="77777777" w:rsidR="0041719D" w:rsidRDefault="000D1ED4">
      <w:pPr>
        <w:pStyle w:val="TOC1"/>
        <w:rPr>
          <w:rFonts w:asciiTheme="minorHAnsi" w:eastAsiaTheme="minorEastAsia" w:hAnsiTheme="minorHAnsi" w:cstheme="minorBidi"/>
          <w:b w:val="0"/>
          <w:i w:val="0"/>
          <w:noProof/>
          <w:sz w:val="21"/>
          <w:szCs w:val="22"/>
        </w:rPr>
      </w:pPr>
      <w:r w:rsidRPr="001A6906">
        <w:rPr>
          <w:rFonts w:eastAsia="宋体"/>
        </w:rPr>
        <w:fldChar w:fldCharType="begin"/>
      </w:r>
      <w:r w:rsidRPr="001A6906">
        <w:rPr>
          <w:rFonts w:eastAsia="宋体"/>
        </w:rPr>
        <w:instrText xml:space="preserve"> TOC \n \t "1st-ob-YJ,1,2nd-ob-YJ,2,3nd-ob-YJ,3" </w:instrText>
      </w:r>
      <w:r w:rsidRPr="001A6906">
        <w:rPr>
          <w:rFonts w:eastAsia="宋体"/>
        </w:rPr>
        <w:fldChar w:fldCharType="separate"/>
      </w:r>
      <w:r w:rsidR="0041719D" w:rsidRPr="00DF4439">
        <w:rPr>
          <w:bCs/>
          <w:iCs/>
          <w:noProof/>
          <w14:scene3d>
            <w14:camera w14:prst="orthographicFront"/>
            <w14:lightRig w14:rig="threePt" w14:dir="t">
              <w14:rot w14:lat="0" w14:lon="0" w14:rev="0"/>
            </w14:lightRig>
          </w14:scene3d>
        </w:rPr>
        <w:t>Observation 1:</w:t>
      </w:r>
      <w:r w:rsidR="0041719D">
        <w:rPr>
          <w:rFonts w:asciiTheme="minorHAnsi" w:eastAsiaTheme="minorEastAsia" w:hAnsiTheme="minorHAnsi" w:cstheme="minorBidi"/>
          <w:b w:val="0"/>
          <w:i w:val="0"/>
          <w:noProof/>
          <w:sz w:val="21"/>
          <w:szCs w:val="22"/>
        </w:rPr>
        <w:tab/>
      </w:r>
      <w:r w:rsidR="0041719D">
        <w:rPr>
          <w:noProof/>
        </w:rPr>
        <w:t>The timing/angle information derived from deployed AI/ML model is based on the assumption that this information is obtained in a ‘virtual’ LOS propagation ray</w:t>
      </w:r>
      <w:r w:rsidR="0041719D" w:rsidRPr="00DF4439">
        <w:rPr>
          <w:rFonts w:eastAsia="宋体"/>
          <w:noProof/>
          <w:lang w:val="en-GB"/>
        </w:rPr>
        <w:t>.</w:t>
      </w:r>
    </w:p>
    <w:p w14:paraId="225AE4C3" w14:textId="77777777" w:rsidR="0041719D" w:rsidRDefault="0041719D">
      <w:pPr>
        <w:pStyle w:val="TOC1"/>
        <w:rPr>
          <w:rFonts w:asciiTheme="minorHAnsi" w:eastAsiaTheme="minorEastAsia" w:hAnsiTheme="minorHAnsi" w:cstheme="minorBidi"/>
          <w:b w:val="0"/>
          <w:i w:val="0"/>
          <w:noProof/>
          <w:sz w:val="21"/>
          <w:szCs w:val="22"/>
        </w:rPr>
      </w:pPr>
      <w:r w:rsidRPr="00DF4439">
        <w:rPr>
          <w:bCs/>
          <w:iCs/>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i w:val="0"/>
          <w:noProof/>
          <w:sz w:val="21"/>
          <w:szCs w:val="22"/>
        </w:rPr>
        <w:tab/>
      </w:r>
      <w:r>
        <w:rPr>
          <w:noProof/>
        </w:rPr>
        <w:t xml:space="preserve">The main different between Option A and Option B </w:t>
      </w:r>
      <w:r w:rsidRPr="00DF4439">
        <w:rPr>
          <w:rFonts w:eastAsia="Batang"/>
          <w:noProof/>
          <w:lang w:val="en-GB" w:eastAsia="en-US"/>
        </w:rPr>
        <w:t>for model performance monitoring of AI/ML positioning Case 1</w:t>
      </w:r>
      <w:r>
        <w:rPr>
          <w:noProof/>
        </w:rPr>
        <w:t xml:space="preserve"> is whether the LMF provide ground truth label or assistance data for calculating label to UE</w:t>
      </w:r>
      <w:r w:rsidRPr="00DF4439">
        <w:rPr>
          <w:rFonts w:eastAsia="宋体"/>
          <w:noProof/>
          <w:lang w:val="en-GB"/>
        </w:rPr>
        <w:t>.</w:t>
      </w:r>
    </w:p>
    <w:p w14:paraId="4718921F" w14:textId="77777777" w:rsidR="006A7E5E" w:rsidRDefault="000D1ED4">
      <w:pPr>
        <w:pStyle w:val="TOC1"/>
        <w:rPr>
          <w:rFonts w:asciiTheme="minorHAnsi" w:eastAsiaTheme="minorEastAsia" w:hAnsiTheme="minorHAnsi" w:cstheme="minorBidi"/>
          <w:b w:val="0"/>
          <w:i w:val="0"/>
          <w:noProof/>
          <w:sz w:val="21"/>
          <w:szCs w:val="22"/>
        </w:rPr>
      </w:pPr>
      <w:r w:rsidRPr="001A6906">
        <w:rPr>
          <w:rFonts w:eastAsia="宋体"/>
        </w:rPr>
        <w:fldChar w:fldCharType="end"/>
      </w:r>
      <w:r w:rsidRPr="001A6906">
        <w:rPr>
          <w:rFonts w:eastAsia="宋体"/>
        </w:rPr>
        <w:fldChar w:fldCharType="begin"/>
      </w:r>
      <w:r w:rsidRPr="001A6906">
        <w:rPr>
          <w:rFonts w:eastAsia="宋体"/>
        </w:rPr>
        <w:instrText xml:space="preserve"> TOC \n \t "1st-Proposal-YJ,1,2nd-proposal-YJ,2,3nd-proposal-YJ,3" </w:instrText>
      </w:r>
      <w:r w:rsidRPr="001A6906">
        <w:rPr>
          <w:rFonts w:eastAsia="宋体"/>
        </w:rPr>
        <w:fldChar w:fldCharType="separate"/>
      </w:r>
      <w:r w:rsidR="006A7E5E" w:rsidRPr="00403D9C">
        <w:rPr>
          <w:rFonts w:eastAsia="宋体"/>
          <w:noProof/>
        </w:rPr>
        <w:t>Proposal 1:</w:t>
      </w:r>
      <w:r w:rsidR="006A7E5E">
        <w:rPr>
          <w:rFonts w:asciiTheme="minorHAnsi" w:eastAsiaTheme="minorEastAsia" w:hAnsiTheme="minorHAnsi" w:cstheme="minorBidi"/>
          <w:b w:val="0"/>
          <w:i w:val="0"/>
          <w:noProof/>
          <w:sz w:val="21"/>
          <w:szCs w:val="22"/>
        </w:rPr>
        <w:tab/>
      </w:r>
      <w:r w:rsidR="006A7E5E">
        <w:rPr>
          <w:noProof/>
        </w:rPr>
        <w:t xml:space="preserve">Focus on the first priority cases in the remaining timeframe of Rel-19. Address the </w:t>
      </w:r>
      <w:r w:rsidR="006A7E5E" w:rsidRPr="00403D9C">
        <w:rPr>
          <w:rFonts w:eastAsia="宋体"/>
          <w:noProof/>
          <w:lang w:val="en-GB"/>
        </w:rPr>
        <w:t>second priority cases and any unresolved issues from the first priority cases in Rel-20.</w:t>
      </w:r>
    </w:p>
    <w:p w14:paraId="14AA9039"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w:t>
      </w:r>
      <w:r>
        <w:rPr>
          <w:rFonts w:asciiTheme="minorHAnsi" w:eastAsiaTheme="minorEastAsia" w:hAnsiTheme="minorHAnsi" w:cstheme="minorBidi"/>
          <w:b w:val="0"/>
          <w:i w:val="0"/>
          <w:noProof/>
          <w:sz w:val="21"/>
          <w:szCs w:val="22"/>
        </w:rPr>
        <w:tab/>
      </w:r>
      <w:r>
        <w:rPr>
          <w:noProof/>
        </w:rPr>
        <w:t xml:space="preserve">For the definition of enhanced measurement, the value range of </w:t>
      </w:r>
      <w:r w:rsidRPr="00403D9C">
        <w:rPr>
          <w:rFonts w:eastAsia="Batang"/>
          <w:noProof/>
          <w:kern w:val="0"/>
          <w:lang w:eastAsia="x-none"/>
        </w:rPr>
        <w:t>Nt' is advised to</w:t>
      </w:r>
      <w:r w:rsidRPr="00403D9C">
        <w:rPr>
          <w:noProof/>
          <w:kern w:val="0"/>
        </w:rPr>
        <w:t>:</w:t>
      </w:r>
    </w:p>
    <w:p w14:paraId="6E6B8FD4"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Less than or equal to 9.</w:t>
      </w:r>
    </w:p>
    <w:p w14:paraId="2F79AFE7"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w:t>
      </w:r>
      <w:r>
        <w:rPr>
          <w:rFonts w:asciiTheme="minorHAnsi" w:eastAsiaTheme="minorEastAsia" w:hAnsiTheme="minorHAnsi" w:cstheme="minorBidi"/>
          <w:b w:val="0"/>
          <w:i w:val="0"/>
          <w:noProof/>
          <w:sz w:val="21"/>
          <w:szCs w:val="22"/>
        </w:rPr>
        <w:tab/>
      </w:r>
      <w:r>
        <w:rPr>
          <w:noProof/>
        </w:rPr>
        <w:t xml:space="preserve">For the definition of enhanced measurement, the value of </w:t>
      </w:r>
      <w:r w:rsidRPr="00403D9C">
        <w:rPr>
          <w:rFonts w:eastAsia="宋体"/>
          <w:noProof/>
        </w:rPr>
        <w:t>granularity factor</w:t>
      </w:r>
      <w:r w:rsidRPr="00403D9C">
        <w:rPr>
          <w:rFonts w:eastAsia="Batang"/>
          <w:noProof/>
          <w:kern w:val="0"/>
          <w:lang w:eastAsia="x-none"/>
        </w:rPr>
        <w:t xml:space="preserve"> k is advised to</w:t>
      </w:r>
      <w:r w:rsidRPr="00403D9C">
        <w:rPr>
          <w:noProof/>
          <w:kern w:val="0"/>
        </w:rPr>
        <w:t>:</w:t>
      </w:r>
    </w:p>
    <w:p w14:paraId="6A5DFC5E"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Large than or equal to 0 but less than or equal to 5.</w:t>
      </w:r>
    </w:p>
    <w:p w14:paraId="32A79EFB"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4:</w:t>
      </w:r>
      <w:r>
        <w:rPr>
          <w:rFonts w:asciiTheme="minorHAnsi" w:eastAsiaTheme="minorEastAsia" w:hAnsiTheme="minorHAnsi" w:cstheme="minorBidi"/>
          <w:b w:val="0"/>
          <w:i w:val="0"/>
          <w:noProof/>
          <w:sz w:val="21"/>
          <w:szCs w:val="22"/>
        </w:rPr>
        <w:tab/>
      </w:r>
      <w:r>
        <w:rPr>
          <w:noProof/>
        </w:rPr>
        <w:t xml:space="preserve">For case 3b, LMF determines consistent sampling parameters, e.g., value of k </w:t>
      </w:r>
      <w:r w:rsidRPr="00403D9C">
        <w:rPr>
          <w:rFonts w:eastAsia="宋体"/>
          <w:noProof/>
        </w:rPr>
        <w:t>to select the Nt' samples</w:t>
      </w:r>
      <w:r>
        <w:rPr>
          <w:noProof/>
        </w:rPr>
        <w:t xml:space="preserve"> and informs them to data collection entities, e.g., TRP/gNB, for generating enhanced measurement.</w:t>
      </w:r>
    </w:p>
    <w:p w14:paraId="638ACE2F"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5:</w:t>
      </w:r>
      <w:r>
        <w:rPr>
          <w:rFonts w:asciiTheme="minorHAnsi" w:eastAsiaTheme="minorEastAsia" w:hAnsiTheme="minorHAnsi" w:cstheme="minorBidi"/>
          <w:b w:val="0"/>
          <w:i w:val="0"/>
          <w:noProof/>
          <w:sz w:val="21"/>
          <w:szCs w:val="22"/>
        </w:rPr>
        <w:tab/>
      </w:r>
      <w:r>
        <w:rPr>
          <w:noProof/>
        </w:rPr>
        <w:t>RAN1 ensure that the reported measurements from path-based and enhanced measurement are not in a same reporting timing granularity, e.g., by dropping the overlapped sample from enhanced measurements</w:t>
      </w:r>
    </w:p>
    <w:p w14:paraId="5F14DA75"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6:</w:t>
      </w:r>
      <w:r>
        <w:rPr>
          <w:rFonts w:asciiTheme="minorHAnsi" w:eastAsiaTheme="minorEastAsia" w:hAnsiTheme="minorHAnsi" w:cstheme="minorBidi"/>
          <w:b w:val="0"/>
          <w:i w:val="0"/>
          <w:noProof/>
          <w:sz w:val="21"/>
          <w:szCs w:val="22"/>
        </w:rPr>
        <w:tab/>
      </w:r>
      <w:r>
        <w:rPr>
          <w:noProof/>
        </w:rPr>
        <w:t>LMF provides a number to gNB/TRP to indicate the total samples of path-based and enhanced measurements.</w:t>
      </w:r>
    </w:p>
    <w:p w14:paraId="3E0D9E3C"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7:</w:t>
      </w:r>
      <w:r>
        <w:rPr>
          <w:rFonts w:asciiTheme="minorHAnsi" w:eastAsiaTheme="minorEastAsia" w:hAnsiTheme="minorHAnsi" w:cstheme="minorBidi"/>
          <w:b w:val="0"/>
          <w:i w:val="0"/>
          <w:noProof/>
          <w:sz w:val="21"/>
          <w:szCs w:val="22"/>
        </w:rPr>
        <w:tab/>
      </w:r>
      <w:r>
        <w:rPr>
          <w:noProof/>
        </w:rPr>
        <w:t>For case 1, whether support to use phase information as model input is up to UE implementation</w:t>
      </w:r>
      <w:r w:rsidRPr="00403D9C">
        <w:rPr>
          <w:rFonts w:eastAsia="宋体"/>
          <w:noProof/>
          <w:lang w:val="en-GB"/>
        </w:rPr>
        <w:t>.</w:t>
      </w:r>
    </w:p>
    <w:p w14:paraId="2B7C3492"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8:</w:t>
      </w:r>
      <w:r>
        <w:rPr>
          <w:rFonts w:asciiTheme="minorHAnsi" w:eastAsiaTheme="minorEastAsia" w:hAnsiTheme="minorHAnsi" w:cstheme="minorBidi"/>
          <w:b w:val="0"/>
          <w:i w:val="0"/>
          <w:noProof/>
          <w:sz w:val="21"/>
          <w:szCs w:val="22"/>
        </w:rPr>
        <w:tab/>
      </w:r>
      <w:r>
        <w:rPr>
          <w:noProof/>
        </w:rPr>
        <w:t>For case 3a, whether support to use phase information as model input is up to gNB implementation</w:t>
      </w:r>
      <w:r w:rsidRPr="00403D9C">
        <w:rPr>
          <w:rFonts w:eastAsia="宋体"/>
          <w:noProof/>
          <w:lang w:val="en-GB"/>
        </w:rPr>
        <w:t>.</w:t>
      </w:r>
    </w:p>
    <w:p w14:paraId="56F99789"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9:</w:t>
      </w:r>
      <w:r>
        <w:rPr>
          <w:rFonts w:asciiTheme="minorHAnsi" w:eastAsiaTheme="minorEastAsia" w:hAnsiTheme="minorHAnsi" w:cstheme="minorBidi"/>
          <w:b w:val="0"/>
          <w:i w:val="0"/>
          <w:noProof/>
          <w:sz w:val="21"/>
          <w:szCs w:val="22"/>
        </w:rPr>
        <w:tab/>
      </w:r>
      <w:r>
        <w:rPr>
          <w:noProof/>
        </w:rPr>
        <w:t>For case 3b, support phase information reported from gNB to LMF as model input.</w:t>
      </w:r>
    </w:p>
    <w:p w14:paraId="40373C16"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phase information introduced in Rel-18 can be a start point</w:t>
      </w:r>
    </w:p>
    <w:p w14:paraId="2208DF40"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lastRenderedPageBreak/>
        <w:t>Proposal 10:</w:t>
      </w:r>
      <w:r>
        <w:rPr>
          <w:rFonts w:asciiTheme="minorHAnsi" w:eastAsiaTheme="minorEastAsia" w:hAnsiTheme="minorHAnsi" w:cstheme="minorBidi"/>
          <w:b w:val="0"/>
          <w:i w:val="0"/>
          <w:noProof/>
          <w:sz w:val="21"/>
          <w:szCs w:val="22"/>
        </w:rPr>
        <w:tab/>
      </w:r>
      <w:r>
        <w:rPr>
          <w:noProof/>
        </w:rPr>
        <w:t>At least for case 3a, there is no need to report LOS/NLOS indicator to LMF if the model output is timing/angle information.</w:t>
      </w:r>
    </w:p>
    <w:p w14:paraId="49696A20"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11:</w:t>
      </w:r>
      <w:r>
        <w:rPr>
          <w:rFonts w:asciiTheme="minorHAnsi" w:eastAsiaTheme="minorEastAsia" w:hAnsiTheme="minorHAnsi" w:cstheme="minorBidi"/>
          <w:b w:val="0"/>
          <w:i w:val="0"/>
          <w:noProof/>
          <w:sz w:val="21"/>
          <w:szCs w:val="22"/>
        </w:rPr>
        <w:tab/>
      </w:r>
      <w:r>
        <w:rPr>
          <w:noProof/>
        </w:rPr>
        <w:t>At least for case 3a, support to report LOS/NLOS indicator associated with the timing/angle measurement, if this LOS/NLOS indicator is generated by AI/ML model and the timing/angle measurement is generated by legacy way.</w:t>
      </w:r>
    </w:p>
    <w:p w14:paraId="6C19193A"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12:</w:t>
      </w:r>
      <w:r>
        <w:rPr>
          <w:rFonts w:asciiTheme="minorHAnsi" w:eastAsiaTheme="minorEastAsia" w:hAnsiTheme="minorHAnsi" w:cstheme="minorBidi"/>
          <w:b w:val="0"/>
          <w:i w:val="0"/>
          <w:noProof/>
          <w:sz w:val="21"/>
          <w:szCs w:val="22"/>
        </w:rPr>
        <w:tab/>
      </w:r>
      <w:r>
        <w:rPr>
          <w:noProof/>
        </w:rPr>
        <w:t>Introduce a quality indicator for power information in channel measurement for generating model input.</w:t>
      </w:r>
    </w:p>
    <w:p w14:paraId="19E9AA7A"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13:</w:t>
      </w:r>
      <w:r>
        <w:rPr>
          <w:rFonts w:asciiTheme="minorHAnsi" w:eastAsiaTheme="minorEastAsia" w:hAnsiTheme="minorHAnsi" w:cstheme="minorBidi"/>
          <w:b w:val="0"/>
          <w:i w:val="0"/>
          <w:noProof/>
          <w:sz w:val="21"/>
          <w:szCs w:val="22"/>
        </w:rPr>
        <w:tab/>
      </w:r>
      <w:r>
        <w:rPr>
          <w:noProof/>
        </w:rPr>
        <w:t xml:space="preserve">Support using </w:t>
      </w:r>
      <w:r w:rsidRPr="00403D9C">
        <w:rPr>
          <w:rFonts w:eastAsia="宋体"/>
          <w:noProof/>
        </w:rPr>
        <w:t>dedicated signalling to indicate the quality of timing, power, and phase(if existing) information respectively, when gNB reports its quality of channel measurement for case 3a</w:t>
      </w:r>
      <w:r>
        <w:rPr>
          <w:noProof/>
        </w:rPr>
        <w:t>.</w:t>
      </w:r>
    </w:p>
    <w:p w14:paraId="343DCD15"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14:</w:t>
      </w:r>
      <w:r>
        <w:rPr>
          <w:rFonts w:asciiTheme="minorHAnsi" w:eastAsiaTheme="minorEastAsia" w:hAnsiTheme="minorHAnsi" w:cstheme="minorBidi"/>
          <w:b w:val="0"/>
          <w:i w:val="0"/>
          <w:noProof/>
          <w:sz w:val="21"/>
          <w:szCs w:val="22"/>
        </w:rPr>
        <w:tab/>
      </w:r>
      <w:r>
        <w:rPr>
          <w:noProof/>
        </w:rPr>
        <w:t>For case 3a, support gNB reports the quality of LOS/NLOS indicator, which is derived from the deployed AI/ML model.</w:t>
      </w:r>
    </w:p>
    <w:p w14:paraId="41F17266"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15:</w:t>
      </w:r>
      <w:r>
        <w:rPr>
          <w:rFonts w:asciiTheme="minorHAnsi" w:eastAsiaTheme="minorEastAsia" w:hAnsiTheme="minorHAnsi" w:cstheme="minorBidi"/>
          <w:b w:val="0"/>
          <w:i w:val="0"/>
          <w:noProof/>
          <w:sz w:val="21"/>
          <w:szCs w:val="22"/>
        </w:rPr>
        <w:tab/>
      </w:r>
      <w:r>
        <w:rPr>
          <w:noProof/>
        </w:rPr>
        <w:t>A quality indicator should be defined for a data sample.</w:t>
      </w:r>
    </w:p>
    <w:p w14:paraId="66BE8FBD"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determine this quality indicator based on the quality indicator(s), if available, of associated measurement and ground truth label jointly.</w:t>
      </w:r>
    </w:p>
    <w:p w14:paraId="379D39F3"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16:</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25C4F586"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17:</w:t>
      </w:r>
      <w:r>
        <w:rPr>
          <w:rFonts w:asciiTheme="minorHAnsi" w:eastAsiaTheme="minorEastAsia" w:hAnsiTheme="minorHAnsi" w:cstheme="minorBidi"/>
          <w:b w:val="0"/>
          <w:i w:val="0"/>
          <w:noProof/>
          <w:sz w:val="21"/>
          <w:szCs w:val="22"/>
        </w:rPr>
        <w:tab/>
      </w:r>
      <w:r>
        <w:rPr>
          <w:noProof/>
        </w:rPr>
        <w:t>Support to collect UE coordination information in a zone-based format where the zone size is predefined.</w:t>
      </w:r>
    </w:p>
    <w:p w14:paraId="100BCBC8"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18:</w:t>
      </w:r>
      <w:r>
        <w:rPr>
          <w:rFonts w:asciiTheme="minorHAnsi" w:eastAsiaTheme="minorEastAsia" w:hAnsiTheme="minorHAnsi" w:cstheme="minorBidi"/>
          <w:b w:val="0"/>
          <w:i w:val="0"/>
          <w:noProof/>
          <w:sz w:val="21"/>
          <w:szCs w:val="22"/>
        </w:rPr>
        <w:tab/>
      </w:r>
      <w:r>
        <w:rPr>
          <w:noProof/>
        </w:rPr>
        <w:t>Use "UTC time + SFN + slot index" as a baseline, with details FFS</w:t>
      </w:r>
    </w:p>
    <w:p w14:paraId="2F9570AE"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19:</w:t>
      </w:r>
      <w:r>
        <w:rPr>
          <w:rFonts w:asciiTheme="minorHAnsi" w:eastAsiaTheme="minorEastAsia" w:hAnsiTheme="minorHAnsi" w:cstheme="minorBidi"/>
          <w:b w:val="0"/>
          <w:i w:val="0"/>
          <w:noProof/>
          <w:sz w:val="21"/>
          <w:szCs w:val="22"/>
        </w:rPr>
        <w:tab/>
      </w:r>
      <w:r w:rsidRPr="00403D9C">
        <w:rPr>
          <w:rFonts w:eastAsia="宋体"/>
          <w:noProof/>
        </w:rPr>
        <w:t>Consider following two options as baseline to design the time stamp for channel measurement in case 3b:</w:t>
      </w:r>
    </w:p>
    <w:p w14:paraId="13107F75"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20:</w:t>
      </w:r>
      <w:r>
        <w:rPr>
          <w:rFonts w:asciiTheme="minorHAnsi" w:eastAsiaTheme="minorEastAsia" w:hAnsiTheme="minorHAnsi" w:cstheme="minorBidi"/>
          <w:b w:val="0"/>
          <w:i w:val="0"/>
          <w:noProof/>
          <w:sz w:val="21"/>
          <w:szCs w:val="22"/>
        </w:rPr>
        <w:tab/>
      </w:r>
      <w:r>
        <w:rPr>
          <w:noProof/>
        </w:rPr>
        <w:t>Match Part A and Part B based on the timestamp of Part A and Part B</w:t>
      </w:r>
      <w:r w:rsidRPr="00403D9C">
        <w:rPr>
          <w:rFonts w:eastAsia="宋体"/>
          <w:noProof/>
        </w:rPr>
        <w:t>. Further study how to eliminate the matching error especially when the UE/PRU is moving.</w:t>
      </w:r>
    </w:p>
    <w:p w14:paraId="7AF6607A"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21:</w:t>
      </w:r>
      <w:r>
        <w:rPr>
          <w:rFonts w:asciiTheme="minorHAnsi" w:eastAsiaTheme="minorEastAsia" w:hAnsiTheme="minorHAnsi" w:cstheme="minorBidi"/>
          <w:b w:val="0"/>
          <w:i w:val="0"/>
          <w:noProof/>
          <w:sz w:val="21"/>
          <w:szCs w:val="22"/>
        </w:rPr>
        <w:tab/>
      </w:r>
      <w:r>
        <w:rPr>
          <w:noProof/>
        </w:rPr>
        <w:t>RAN1 decides how to pair Part A and Part B based on the timestamp based on below three preliminary options:</w:t>
      </w:r>
    </w:p>
    <w:p w14:paraId="58E01245"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1: LMF provides multiple sets of Part B to UE, and UE selects the most associated one to pair with Part A.</w:t>
      </w:r>
    </w:p>
    <w:p w14:paraId="2729B4EA"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2: UE transmits a Part B request to LMF with a time stamp of Part A.</w:t>
      </w:r>
    </w:p>
    <w:p w14:paraId="060E324E"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3: LMF requests DL PRS transmissions at a predefined timing to gNB.</w:t>
      </w:r>
    </w:p>
    <w:p w14:paraId="69AC7DC6"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22:</w:t>
      </w:r>
      <w:r>
        <w:rPr>
          <w:rFonts w:asciiTheme="minorHAnsi" w:eastAsiaTheme="minorEastAsia" w:hAnsiTheme="minorHAnsi" w:cstheme="minorBidi"/>
          <w:b w:val="0"/>
          <w:i w:val="0"/>
          <w:noProof/>
          <w:sz w:val="21"/>
          <w:szCs w:val="22"/>
        </w:rPr>
        <w:tab/>
      </w:r>
      <w:r>
        <w:rPr>
          <w:noProof/>
        </w:rPr>
        <w:t>Support</w:t>
      </w:r>
      <w:r w:rsidRPr="00403D9C">
        <w:rPr>
          <w:noProof/>
          <w:lang w:val="en-GB"/>
        </w:rPr>
        <w:t xml:space="preserve"> semi-supervised learning for AI/ML based positioning</w:t>
      </w:r>
      <w:r>
        <w:rPr>
          <w:noProof/>
        </w:rPr>
        <w:t>.</w:t>
      </w:r>
    </w:p>
    <w:p w14:paraId="196211EA"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23:</w:t>
      </w:r>
      <w:r>
        <w:rPr>
          <w:rFonts w:asciiTheme="minorHAnsi" w:eastAsiaTheme="minorEastAsia" w:hAnsiTheme="minorHAnsi" w:cstheme="minorBidi"/>
          <w:b w:val="0"/>
          <w:i w:val="0"/>
          <w:noProof/>
          <w:sz w:val="21"/>
          <w:szCs w:val="22"/>
        </w:rPr>
        <w:tab/>
      </w:r>
      <w:r>
        <w:rPr>
          <w:noProof/>
        </w:rPr>
        <w:t>Support the main bullet of both Option A and Option B for case 1, i.e., both LMF and UE can perform monitoring metric calculation.</w:t>
      </w:r>
    </w:p>
    <w:p w14:paraId="6255F095"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24:</w:t>
      </w:r>
      <w:r>
        <w:rPr>
          <w:rFonts w:asciiTheme="minorHAnsi" w:eastAsiaTheme="minorEastAsia" w:hAnsiTheme="minorHAnsi" w:cstheme="minorBidi"/>
          <w:b w:val="0"/>
          <w:i w:val="0"/>
          <w:noProof/>
          <w:sz w:val="21"/>
          <w:szCs w:val="22"/>
        </w:rPr>
        <w:tab/>
      </w:r>
      <w:r>
        <w:rPr>
          <w:noProof/>
        </w:rPr>
        <w:t xml:space="preserve">Prioritize Option A-3 if </w:t>
      </w:r>
      <w:r w:rsidRPr="00403D9C">
        <w:rPr>
          <w:rFonts w:eastAsia="Batang"/>
          <w:noProof/>
          <w:lang w:eastAsia="x-none"/>
        </w:rPr>
        <w:t>performs monitoring metric calculation</w:t>
      </w:r>
      <w:r>
        <w:rPr>
          <w:noProof/>
        </w:rPr>
        <w:t xml:space="preserve"> at t</w:t>
      </w:r>
      <w:r w:rsidRPr="00403D9C">
        <w:rPr>
          <w:rFonts w:eastAsia="Batang"/>
          <w:noProof/>
          <w:lang w:eastAsia="x-none"/>
        </w:rPr>
        <w:t>he target UE side</w:t>
      </w:r>
      <w:r>
        <w:rPr>
          <w:noProof/>
        </w:rPr>
        <w:t>. Option A-1 and Option A-2 can also be applied as supplementary methods.</w:t>
      </w:r>
    </w:p>
    <w:p w14:paraId="15FB7546"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lastRenderedPageBreak/>
        <w:t>Proposal 25:</w:t>
      </w:r>
      <w:r>
        <w:rPr>
          <w:rFonts w:asciiTheme="minorHAnsi" w:eastAsiaTheme="minorEastAsia" w:hAnsiTheme="minorHAnsi" w:cstheme="minorBidi"/>
          <w:b w:val="0"/>
          <w:i w:val="0"/>
          <w:noProof/>
          <w:sz w:val="21"/>
          <w:szCs w:val="22"/>
        </w:rPr>
        <w:tab/>
      </w:r>
      <w:r>
        <w:rPr>
          <w:noProof/>
        </w:rPr>
        <w:t xml:space="preserve">Prioritize Option B-2 if </w:t>
      </w:r>
      <w:r w:rsidRPr="00403D9C">
        <w:rPr>
          <w:rFonts w:eastAsia="Batang"/>
          <w:noProof/>
          <w:lang w:eastAsia="x-none"/>
        </w:rPr>
        <w:t>performs monitoring metric calculation</w:t>
      </w:r>
      <w:r>
        <w:rPr>
          <w:noProof/>
        </w:rPr>
        <w:t xml:space="preserve"> at t</w:t>
      </w:r>
      <w:r w:rsidRPr="00403D9C">
        <w:rPr>
          <w:rFonts w:eastAsia="Batang"/>
          <w:noProof/>
          <w:lang w:eastAsia="x-none"/>
        </w:rPr>
        <w:t>he target LMF side</w:t>
      </w:r>
      <w:r>
        <w:rPr>
          <w:noProof/>
        </w:rPr>
        <w:t>. Option B-1 can also be applied as supplementary methods.</w:t>
      </w:r>
    </w:p>
    <w:p w14:paraId="6ACEBC8B"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26:</w:t>
      </w:r>
      <w:r>
        <w:rPr>
          <w:rFonts w:asciiTheme="minorHAnsi" w:eastAsiaTheme="minorEastAsia" w:hAnsiTheme="minorHAnsi" w:cstheme="minorBidi"/>
          <w:b w:val="0"/>
          <w:i w:val="0"/>
          <w:noProof/>
          <w:sz w:val="21"/>
          <w:szCs w:val="22"/>
        </w:rPr>
        <w:tab/>
      </w:r>
      <w:r>
        <w:rPr>
          <w:noProof/>
        </w:rPr>
        <w:t>For label-free methods and self-monitoring, at least the way to align the monitoring result in LMF side, especially when the UE reports inappropriate for the inference, should be specified, if the monitoring decision is determined up to UE implementation fully.</w:t>
      </w:r>
    </w:p>
    <w:p w14:paraId="18241097"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27:</w:t>
      </w:r>
      <w:r>
        <w:rPr>
          <w:rFonts w:asciiTheme="minorHAnsi" w:eastAsiaTheme="minorEastAsia" w:hAnsiTheme="minorHAnsi" w:cstheme="minorBidi"/>
          <w:b w:val="0"/>
          <w:i w:val="0"/>
          <w:noProof/>
          <w:sz w:val="21"/>
          <w:szCs w:val="22"/>
        </w:rPr>
        <w:tab/>
      </w:r>
      <w:r>
        <w:rPr>
          <w:noProof/>
        </w:rPr>
        <w:t>Support Alternative 1 and Alternative 2 for ensuring consistency in aspect of TRP location.</w:t>
      </w:r>
    </w:p>
    <w:p w14:paraId="3A9D4081"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Alternative 3 can also be supported only if it is common understand that TRP location is fixed across training data collection and inference data collection</w:t>
      </w:r>
      <w:r w:rsidRPr="00403D9C">
        <w:rPr>
          <w:rFonts w:eastAsia="宋体"/>
          <w:noProof/>
        </w:rPr>
        <w:t>.</w:t>
      </w:r>
    </w:p>
    <w:p w14:paraId="3DC071ED"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28:</w:t>
      </w:r>
      <w:r>
        <w:rPr>
          <w:rFonts w:asciiTheme="minorHAnsi" w:eastAsiaTheme="minorEastAsia" w:hAnsiTheme="minorHAnsi" w:cstheme="minorBidi"/>
          <w:b w:val="0"/>
          <w:i w:val="0"/>
          <w:noProof/>
          <w:sz w:val="21"/>
          <w:szCs w:val="22"/>
        </w:rPr>
        <w:tab/>
      </w:r>
      <w:r>
        <w:rPr>
          <w:noProof/>
        </w:rPr>
        <w:t xml:space="preserve">Support to introduce </w:t>
      </w:r>
      <w:r w:rsidRPr="00403D9C">
        <w:rPr>
          <w:rFonts w:eastAsia="宋体"/>
          <w:noProof/>
        </w:rPr>
        <w:t xml:space="preserve">associated ID as an implicit way to ensure consistency </w:t>
      </w:r>
      <w:r>
        <w:rPr>
          <w:noProof/>
        </w:rPr>
        <w:t>between training and inference for AI/ML based positioning. Further study on:</w:t>
      </w:r>
    </w:p>
    <w:p w14:paraId="1ADF5B81"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 xml:space="preserve">Associated ID related to the additional conditions for </w:t>
      </w:r>
      <w:r w:rsidRPr="00403D9C">
        <w:rPr>
          <w:rFonts w:eastAsia="宋体"/>
          <w:noProof/>
        </w:rPr>
        <w:t>one TRP/gNB separately or for multiple TRPs/gNBs jointly.</w:t>
      </w:r>
    </w:p>
    <w:p w14:paraId="05C62581"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29:</w:t>
      </w:r>
      <w:r>
        <w:rPr>
          <w:rFonts w:asciiTheme="minorHAnsi" w:eastAsiaTheme="minorEastAsia" w:hAnsiTheme="minorHAnsi" w:cstheme="minorBidi"/>
          <w:b w:val="0"/>
          <w:i w:val="0"/>
          <w:noProof/>
          <w:sz w:val="21"/>
          <w:szCs w:val="22"/>
        </w:rPr>
        <w:tab/>
      </w:r>
      <w:r>
        <w:rPr>
          <w:noProof/>
        </w:rPr>
        <w:t>Support to introduce validity area to ensure the consistency between training and inference for UE side model.</w:t>
      </w:r>
    </w:p>
    <w:p w14:paraId="1D997DD6"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legacy AreaID-CellList specified in TS37.355 can be reused as the start point to specify the validity area.</w:t>
      </w:r>
    </w:p>
    <w:p w14:paraId="247D4885"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30:</w:t>
      </w:r>
      <w:r>
        <w:rPr>
          <w:rFonts w:asciiTheme="minorHAnsi" w:eastAsiaTheme="minorEastAsia" w:hAnsiTheme="minorHAnsi" w:cstheme="minorBidi"/>
          <w:b w:val="0"/>
          <w:i w:val="0"/>
          <w:noProof/>
          <w:sz w:val="21"/>
          <w:szCs w:val="22"/>
        </w:rPr>
        <w:tab/>
      </w:r>
      <w:r>
        <w:rPr>
          <w:noProof/>
        </w:rPr>
        <w:t xml:space="preserve">For case 1, following three alternatives can be used as starting point to ensure the </w:t>
      </w:r>
      <w:r w:rsidRPr="00403D9C">
        <w:rPr>
          <w:rFonts w:eastAsia="宋体"/>
          <w:noProof/>
        </w:rPr>
        <w:t>consistency between training and inference:</w:t>
      </w:r>
    </w:p>
    <w:p w14:paraId="7553DE9F"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Alt.1: UE requests the expected metadata from LMF. UE can provide the expected metadata to LMF for UE side inference data collection based on the metadata for training data collection such that consistency between training and inference will be ensured.</w:t>
      </w:r>
    </w:p>
    <w:p w14:paraId="2D905E77"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Alt.2: LMF maintains the association between metadata and UE/model. LMF can ensure consistency between training and inference based on the maintained association.</w:t>
      </w:r>
    </w:p>
    <w:p w14:paraId="1684D9DE"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Alt.3: UE maintains the association between metadata and model. UE firstly determine whether consistency is ensured and perform model inference accordingly.</w:t>
      </w:r>
    </w:p>
    <w:p w14:paraId="01A6DCF0"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31:</w:t>
      </w:r>
      <w:r>
        <w:rPr>
          <w:rFonts w:asciiTheme="minorHAnsi" w:eastAsiaTheme="minorEastAsia" w:hAnsiTheme="minorHAnsi" w:cstheme="minorBidi"/>
          <w:b w:val="0"/>
          <w:i w:val="0"/>
          <w:noProof/>
          <w:sz w:val="21"/>
          <w:szCs w:val="22"/>
        </w:rPr>
        <w:tab/>
      </w:r>
      <w:r>
        <w:rPr>
          <w:noProof/>
        </w:rPr>
        <w:t>Regarding training data generation for case 2a and case 2b, confirm the following working assumption for the generating the measurement and its related data:</w:t>
      </w:r>
    </w:p>
    <w:p w14:paraId="79769B02" w14:textId="77777777" w:rsidR="006A7E5E" w:rsidRDefault="006A7E5E">
      <w:pPr>
        <w:pStyle w:val="TOC2"/>
        <w:tabs>
          <w:tab w:val="right" w:leader="dot" w:pos="9346"/>
        </w:tabs>
        <w:spacing w:before="156" w:after="156"/>
        <w:ind w:left="793" w:hanging="393"/>
        <w:rPr>
          <w:rFonts w:asciiTheme="minorHAnsi" w:eastAsiaTheme="minorEastAsia" w:hAnsiTheme="minorHAnsi" w:cstheme="minorBidi"/>
          <w:b w:val="0"/>
          <w:i w:val="0"/>
          <w:noProof/>
          <w:sz w:val="21"/>
          <w:szCs w:val="22"/>
        </w:rPr>
      </w:pPr>
      <w:r w:rsidRPr="00403D9C">
        <w:rPr>
          <w:rFonts w:eastAsia="Batang"/>
          <w:noProof/>
          <w:lang w:val="en-GB" w:eastAsia="en-US"/>
        </w:rPr>
        <w:t>For training data generation of AI/ML based positioning Case 2a and 2b, the channel measurement and its related data (e.g., time stamp) are generated by PRU and/or non-PRU UE.</w:t>
      </w:r>
    </w:p>
    <w:p w14:paraId="562581EE"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32:</w:t>
      </w:r>
      <w:r>
        <w:rPr>
          <w:rFonts w:asciiTheme="minorHAnsi" w:eastAsiaTheme="minorEastAsia" w:hAnsiTheme="minorHAnsi" w:cstheme="minorBidi"/>
          <w:b w:val="0"/>
          <w:i w:val="0"/>
          <w:noProof/>
          <w:sz w:val="21"/>
          <w:szCs w:val="22"/>
        </w:rPr>
        <w:tab/>
      </w:r>
      <w:r>
        <w:rPr>
          <w:noProof/>
        </w:rPr>
        <w:t>Regarding training data generation for case 2a, confirm the following working assumption for the generating the label and its related data:</w:t>
      </w:r>
    </w:p>
    <w:p w14:paraId="77F6638B" w14:textId="77777777" w:rsidR="006A7E5E" w:rsidRDefault="006A7E5E">
      <w:pPr>
        <w:pStyle w:val="TOC2"/>
        <w:tabs>
          <w:tab w:val="right" w:leader="dot" w:pos="9346"/>
        </w:tabs>
        <w:spacing w:before="156" w:after="156"/>
        <w:ind w:left="793" w:hanging="393"/>
        <w:rPr>
          <w:rFonts w:asciiTheme="minorHAnsi" w:eastAsiaTheme="minorEastAsia" w:hAnsiTheme="minorHAnsi" w:cstheme="minorBidi"/>
          <w:b w:val="0"/>
          <w:i w:val="0"/>
          <w:noProof/>
          <w:sz w:val="21"/>
          <w:szCs w:val="22"/>
        </w:rPr>
      </w:pPr>
      <w:r w:rsidRPr="00403D9C">
        <w:rPr>
          <w:rFonts w:eastAsia="Batang"/>
          <w:noProof/>
          <w:lang w:val="en-GB" w:eastAsia="en-US"/>
        </w:rPr>
        <w:t>For training data generation of AI/ML based positioning Case 2a, the label and its related data (e.g., time stamp) can be generated by:</w:t>
      </w:r>
    </w:p>
    <w:p w14:paraId="4255D4C4" w14:textId="77777777" w:rsidR="006A7E5E" w:rsidRDefault="006A7E5E">
      <w:pPr>
        <w:pStyle w:val="TOC3"/>
        <w:ind w:left="1200" w:hanging="400"/>
        <w:rPr>
          <w:rFonts w:asciiTheme="minorHAnsi" w:eastAsiaTheme="minorEastAsia" w:hAnsiTheme="minorHAnsi" w:cstheme="minorBidi"/>
          <w:b w:val="0"/>
          <w:i w:val="0"/>
          <w:noProof/>
          <w:sz w:val="21"/>
          <w:szCs w:val="22"/>
        </w:rPr>
      </w:pPr>
      <w:r w:rsidRPr="00403D9C">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Pr>
          <w:noProof/>
        </w:rPr>
        <w:t>PRU</w:t>
      </w:r>
    </w:p>
    <w:p w14:paraId="71D0340C" w14:textId="77777777" w:rsidR="006A7E5E" w:rsidRDefault="006A7E5E">
      <w:pPr>
        <w:pStyle w:val="TOC3"/>
        <w:ind w:left="1200" w:hanging="400"/>
        <w:rPr>
          <w:rFonts w:asciiTheme="minorHAnsi" w:eastAsiaTheme="minorEastAsia" w:hAnsiTheme="minorHAnsi" w:cstheme="minorBidi"/>
          <w:b w:val="0"/>
          <w:i w:val="0"/>
          <w:noProof/>
          <w:sz w:val="21"/>
          <w:szCs w:val="22"/>
        </w:rPr>
      </w:pPr>
      <w:r w:rsidRPr="00403D9C">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sidRPr="00403D9C">
        <w:rPr>
          <w:rFonts w:eastAsia="Batang"/>
          <w:noProof/>
          <w:kern w:val="0"/>
          <w:lang w:eastAsia="x-none"/>
        </w:rPr>
        <w:t>Non-PRU UE with estimated location</w:t>
      </w:r>
    </w:p>
    <w:p w14:paraId="5B69B030" w14:textId="77777777" w:rsidR="006A7E5E" w:rsidRDefault="006A7E5E">
      <w:pPr>
        <w:pStyle w:val="TOC3"/>
        <w:ind w:left="1200" w:hanging="400"/>
        <w:rPr>
          <w:rFonts w:asciiTheme="minorHAnsi" w:eastAsiaTheme="minorEastAsia" w:hAnsiTheme="minorHAnsi" w:cstheme="minorBidi"/>
          <w:b w:val="0"/>
          <w:i w:val="0"/>
          <w:noProof/>
          <w:sz w:val="21"/>
          <w:szCs w:val="22"/>
        </w:rPr>
      </w:pPr>
      <w:r w:rsidRPr="00403D9C">
        <w:rPr>
          <w:rFonts w:ascii="Wingdings" w:hAnsi="Wingdings"/>
          <w:b w:val="0"/>
          <w:i w:val="0"/>
          <w:noProof/>
          <w:lang w:val="en-GB" w:eastAsia="en-US"/>
        </w:rPr>
        <w:lastRenderedPageBreak/>
        <w:t></w:t>
      </w:r>
      <w:r>
        <w:rPr>
          <w:rFonts w:asciiTheme="minorHAnsi" w:eastAsiaTheme="minorEastAsia" w:hAnsiTheme="minorHAnsi" w:cstheme="minorBidi"/>
          <w:b w:val="0"/>
          <w:i w:val="0"/>
          <w:noProof/>
          <w:sz w:val="21"/>
          <w:szCs w:val="22"/>
        </w:rPr>
        <w:tab/>
      </w:r>
      <w:r w:rsidRPr="00403D9C">
        <w:rPr>
          <w:rFonts w:eastAsia="Batang"/>
          <w:noProof/>
          <w:kern w:val="0"/>
          <w:lang w:eastAsia="x-none"/>
        </w:rPr>
        <w:t>LMF</w:t>
      </w:r>
    </w:p>
    <w:p w14:paraId="0098F6C9" w14:textId="77777777" w:rsidR="006A7E5E" w:rsidRDefault="006A7E5E">
      <w:pPr>
        <w:pStyle w:val="TOC2"/>
        <w:tabs>
          <w:tab w:val="right" w:leader="dot" w:pos="9346"/>
        </w:tabs>
        <w:spacing w:before="156" w:after="156"/>
        <w:ind w:left="793" w:hanging="393"/>
        <w:rPr>
          <w:rFonts w:asciiTheme="minorHAnsi" w:eastAsiaTheme="minorEastAsia" w:hAnsiTheme="minorHAnsi" w:cstheme="minorBidi"/>
          <w:b w:val="0"/>
          <w:i w:val="0"/>
          <w:noProof/>
          <w:sz w:val="21"/>
          <w:szCs w:val="22"/>
        </w:rPr>
      </w:pPr>
      <w:r w:rsidRPr="00403D9C">
        <w:rPr>
          <w:rFonts w:eastAsia="Batang"/>
          <w:noProof/>
          <w:lang w:val="en-GB" w:eastAsia="en-US"/>
        </w:rPr>
        <w:t>Note: transfer of label and its related data is out of RAN1 scope.</w:t>
      </w:r>
    </w:p>
    <w:p w14:paraId="07402C3A"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33:</w:t>
      </w:r>
      <w:r>
        <w:rPr>
          <w:rFonts w:asciiTheme="minorHAnsi" w:eastAsiaTheme="minorEastAsia" w:hAnsiTheme="minorHAnsi" w:cstheme="minorBidi"/>
          <w:b w:val="0"/>
          <w:i w:val="0"/>
          <w:noProof/>
          <w:sz w:val="21"/>
          <w:szCs w:val="22"/>
        </w:rPr>
        <w:tab/>
      </w:r>
      <w:r>
        <w:rPr>
          <w:noProof/>
        </w:rPr>
        <w:t>Regarding training data generation for case 2b, confirm the following working assumption for the generating the label and its related data:</w:t>
      </w:r>
    </w:p>
    <w:p w14:paraId="43ED712E" w14:textId="77777777" w:rsidR="006A7E5E" w:rsidRDefault="006A7E5E">
      <w:pPr>
        <w:pStyle w:val="TOC2"/>
        <w:tabs>
          <w:tab w:val="right" w:leader="dot" w:pos="9346"/>
        </w:tabs>
        <w:spacing w:before="156" w:after="156"/>
        <w:ind w:left="793" w:hanging="393"/>
        <w:rPr>
          <w:rFonts w:asciiTheme="minorHAnsi" w:eastAsiaTheme="minorEastAsia" w:hAnsiTheme="minorHAnsi" w:cstheme="minorBidi"/>
          <w:b w:val="0"/>
          <w:i w:val="0"/>
          <w:noProof/>
          <w:sz w:val="21"/>
          <w:szCs w:val="22"/>
        </w:rPr>
      </w:pPr>
      <w:r w:rsidRPr="00403D9C">
        <w:rPr>
          <w:rFonts w:eastAsia="Batang"/>
          <w:noProof/>
          <w:lang w:val="en-GB" w:eastAsia="en-US"/>
        </w:rPr>
        <w:t>For training data generation of AI/ML based positioning Case 2b, the label and its related data (e.g., time stamp) can be generated by:</w:t>
      </w:r>
    </w:p>
    <w:p w14:paraId="071BDB53" w14:textId="77777777" w:rsidR="006A7E5E" w:rsidRDefault="006A7E5E">
      <w:pPr>
        <w:pStyle w:val="TOC3"/>
        <w:ind w:left="1200" w:hanging="400"/>
        <w:rPr>
          <w:rFonts w:asciiTheme="minorHAnsi" w:eastAsiaTheme="minorEastAsia" w:hAnsiTheme="minorHAnsi" w:cstheme="minorBidi"/>
          <w:b w:val="0"/>
          <w:i w:val="0"/>
          <w:noProof/>
          <w:sz w:val="21"/>
          <w:szCs w:val="22"/>
        </w:rPr>
      </w:pPr>
      <w:r w:rsidRPr="00403D9C">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Pr>
          <w:noProof/>
        </w:rPr>
        <w:t>PRU</w:t>
      </w:r>
    </w:p>
    <w:p w14:paraId="52B9C6A2" w14:textId="77777777" w:rsidR="006A7E5E" w:rsidRDefault="006A7E5E">
      <w:pPr>
        <w:pStyle w:val="TOC3"/>
        <w:ind w:left="1200" w:hanging="400"/>
        <w:rPr>
          <w:rFonts w:asciiTheme="minorHAnsi" w:eastAsiaTheme="minorEastAsia" w:hAnsiTheme="minorHAnsi" w:cstheme="minorBidi"/>
          <w:b w:val="0"/>
          <w:i w:val="0"/>
          <w:noProof/>
          <w:sz w:val="21"/>
          <w:szCs w:val="22"/>
        </w:rPr>
      </w:pPr>
      <w:r w:rsidRPr="00403D9C">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sidRPr="00403D9C">
        <w:rPr>
          <w:rFonts w:eastAsia="Batang"/>
          <w:noProof/>
          <w:kern w:val="0"/>
          <w:lang w:eastAsia="x-none"/>
        </w:rPr>
        <w:t>Non-PRU UE with estimated location</w:t>
      </w:r>
    </w:p>
    <w:p w14:paraId="3C0619A1" w14:textId="77777777" w:rsidR="006A7E5E" w:rsidRDefault="006A7E5E">
      <w:pPr>
        <w:pStyle w:val="TOC3"/>
        <w:ind w:left="1200" w:hanging="400"/>
        <w:rPr>
          <w:rFonts w:asciiTheme="minorHAnsi" w:eastAsiaTheme="minorEastAsia" w:hAnsiTheme="minorHAnsi" w:cstheme="minorBidi"/>
          <w:b w:val="0"/>
          <w:i w:val="0"/>
          <w:noProof/>
          <w:sz w:val="21"/>
          <w:szCs w:val="22"/>
        </w:rPr>
      </w:pPr>
      <w:r w:rsidRPr="00403D9C">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sidRPr="00403D9C">
        <w:rPr>
          <w:rFonts w:eastAsia="Batang"/>
          <w:noProof/>
          <w:kern w:val="0"/>
          <w:lang w:eastAsia="x-none"/>
        </w:rPr>
        <w:t>LMF</w:t>
      </w:r>
    </w:p>
    <w:p w14:paraId="51121B17" w14:textId="77777777" w:rsidR="006A7E5E" w:rsidRDefault="006A7E5E">
      <w:pPr>
        <w:pStyle w:val="TOC2"/>
        <w:tabs>
          <w:tab w:val="right" w:leader="dot" w:pos="9346"/>
        </w:tabs>
        <w:spacing w:before="156" w:after="156"/>
        <w:ind w:left="793" w:hanging="393"/>
        <w:rPr>
          <w:rFonts w:asciiTheme="minorHAnsi" w:eastAsiaTheme="minorEastAsia" w:hAnsiTheme="minorHAnsi" w:cstheme="minorBidi"/>
          <w:b w:val="0"/>
          <w:i w:val="0"/>
          <w:noProof/>
          <w:sz w:val="21"/>
          <w:szCs w:val="22"/>
        </w:rPr>
      </w:pPr>
      <w:r w:rsidRPr="00403D9C">
        <w:rPr>
          <w:rFonts w:eastAsia="Batang"/>
          <w:noProof/>
          <w:lang w:val="en-GB" w:eastAsia="en-US"/>
        </w:rPr>
        <w:t>Note: transfer of label and its related data is out of RAN1 scope.</w:t>
      </w:r>
    </w:p>
    <w:p w14:paraId="3EA626E2"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34:</w:t>
      </w:r>
      <w:r>
        <w:rPr>
          <w:rFonts w:asciiTheme="minorHAnsi" w:eastAsiaTheme="minorEastAsia" w:hAnsiTheme="minorHAnsi" w:cstheme="minorBidi"/>
          <w:b w:val="0"/>
          <w:i w:val="0"/>
          <w:noProof/>
          <w:sz w:val="21"/>
          <w:szCs w:val="22"/>
        </w:rPr>
        <w:tab/>
      </w:r>
      <w:r>
        <w:rPr>
          <w:noProof/>
        </w:rPr>
        <w:t xml:space="preserve">For the definition of sample-based measurement, the rule for selecting the </w:t>
      </w:r>
      <w:r w:rsidRPr="00403D9C">
        <w:rPr>
          <w:rFonts w:eastAsia="Batang"/>
          <w:noProof/>
          <w:kern w:val="0"/>
          <w:lang w:eastAsia="x-none"/>
        </w:rPr>
        <w:t>Nt'</w:t>
      </w:r>
      <w:r w:rsidRPr="00403D9C">
        <w:rPr>
          <w:rFonts w:eastAsia="宋体"/>
          <w:noProof/>
        </w:rPr>
        <w:t xml:space="preserve"> samples should be, selecting the strongest power from the estimated channel response in time domain</w:t>
      </w:r>
      <w:r w:rsidRPr="00403D9C">
        <w:rPr>
          <w:rFonts w:eastAsia="宋体"/>
          <w:noProof/>
          <w:lang w:val="en-GB"/>
        </w:rPr>
        <w:t>.</w:t>
      </w:r>
    </w:p>
    <w:p w14:paraId="072E8AAA"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35:</w:t>
      </w:r>
      <w:r>
        <w:rPr>
          <w:rFonts w:asciiTheme="minorHAnsi" w:eastAsiaTheme="minorEastAsia" w:hAnsiTheme="minorHAnsi" w:cstheme="minorBidi"/>
          <w:b w:val="0"/>
          <w:i w:val="0"/>
          <w:noProof/>
          <w:sz w:val="21"/>
          <w:szCs w:val="22"/>
        </w:rPr>
        <w:tab/>
      </w:r>
      <w:r>
        <w:rPr>
          <w:noProof/>
        </w:rPr>
        <w:t xml:space="preserve">For case 2b, LMF determines a k value, a Nt' value, a Nt value and a </w:t>
      </w:r>
      <w:r w:rsidRPr="00403D9C">
        <w:rPr>
          <w:rFonts w:eastAsia="宋体"/>
          <w:noProof/>
        </w:rPr>
        <w:t>rule (if more than one rules are agreed) to select the Nt' samples</w:t>
      </w:r>
      <w:r>
        <w:rPr>
          <w:noProof/>
        </w:rPr>
        <w:t xml:space="preserve"> and informs them to UE/PRU for generating sample-based measurement.</w:t>
      </w:r>
    </w:p>
    <w:p w14:paraId="1F8A5814" w14:textId="77777777" w:rsidR="006A7E5E" w:rsidRDefault="006A7E5E">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03D9C">
        <w:rPr>
          <w:rFonts w:ascii="Verdana" w:hAnsi="Verdana"/>
          <w:b w:val="0"/>
          <w:i w:val="0"/>
          <w:noProof/>
        </w:rPr>
        <w:t>−</w:t>
      </w:r>
      <w:r>
        <w:rPr>
          <w:rFonts w:asciiTheme="minorHAnsi" w:eastAsiaTheme="minorEastAsia" w:hAnsiTheme="minorHAnsi" w:cstheme="minorBidi"/>
          <w:b w:val="0"/>
          <w:i w:val="0"/>
          <w:noProof/>
          <w:sz w:val="21"/>
          <w:szCs w:val="22"/>
        </w:rPr>
        <w:tab/>
      </w:r>
      <w:r>
        <w:rPr>
          <w:noProof/>
        </w:rPr>
        <w:t>LMF may determine the values based on UE capability information.</w:t>
      </w:r>
    </w:p>
    <w:p w14:paraId="1961B336"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36:</w:t>
      </w:r>
      <w:r>
        <w:rPr>
          <w:rFonts w:asciiTheme="minorHAnsi" w:eastAsiaTheme="minorEastAsia" w:hAnsiTheme="minorHAnsi" w:cstheme="minorBidi"/>
          <w:b w:val="0"/>
          <w:i w:val="0"/>
          <w:noProof/>
          <w:sz w:val="21"/>
          <w:szCs w:val="22"/>
        </w:rPr>
        <w:tab/>
      </w:r>
      <w:r>
        <w:rPr>
          <w:noProof/>
        </w:rPr>
        <w:t>For case 2a, whether support using phase as model input is up to UE implementation</w:t>
      </w:r>
      <w:r w:rsidRPr="00403D9C">
        <w:rPr>
          <w:rFonts w:eastAsia="宋体"/>
          <w:noProof/>
          <w:lang w:val="en-GB"/>
        </w:rPr>
        <w:t>.</w:t>
      </w:r>
    </w:p>
    <w:p w14:paraId="5424DE15"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37:</w:t>
      </w:r>
      <w:r>
        <w:rPr>
          <w:rFonts w:asciiTheme="minorHAnsi" w:eastAsiaTheme="minorEastAsia" w:hAnsiTheme="minorHAnsi" w:cstheme="minorBidi"/>
          <w:b w:val="0"/>
          <w:i w:val="0"/>
          <w:noProof/>
          <w:sz w:val="21"/>
          <w:szCs w:val="22"/>
        </w:rPr>
        <w:tab/>
      </w:r>
      <w:r>
        <w:rPr>
          <w:noProof/>
        </w:rPr>
        <w:t>For case 2b, support reporting phase information as a component of the triplet {timing information, power information, phase information} for determining model input</w:t>
      </w:r>
      <w:r w:rsidRPr="00403D9C">
        <w:rPr>
          <w:rFonts w:eastAsia="宋体"/>
          <w:noProof/>
          <w:lang w:val="en-GB"/>
        </w:rPr>
        <w:t>.</w:t>
      </w:r>
    </w:p>
    <w:p w14:paraId="25689FB3"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宋体"/>
          <w:noProof/>
        </w:rPr>
        <w:t>Proposal 38:</w:t>
      </w:r>
      <w:r>
        <w:rPr>
          <w:rFonts w:asciiTheme="minorHAnsi" w:eastAsiaTheme="minorEastAsia" w:hAnsiTheme="minorHAnsi" w:cstheme="minorBidi"/>
          <w:b w:val="0"/>
          <w:i w:val="0"/>
          <w:noProof/>
          <w:sz w:val="21"/>
          <w:szCs w:val="22"/>
        </w:rPr>
        <w:tab/>
      </w:r>
      <w:r>
        <w:rPr>
          <w:noProof/>
        </w:rPr>
        <w:t>For model performance monitoring of AI/ML positioning Case 2a, support following options with regard to which entity is designated to generate model monitoring metric for model performance monitoring metric calculation in label-based model monitoring:</w:t>
      </w:r>
    </w:p>
    <w:p w14:paraId="39C36839"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MS Mincho"/>
          <w:b w:val="0"/>
          <w:i w:val="0"/>
          <w:noProof/>
        </w:rPr>
        <w:t>-</w:t>
      </w:r>
      <w:r>
        <w:rPr>
          <w:rFonts w:asciiTheme="minorHAnsi" w:eastAsiaTheme="minorEastAsia" w:hAnsiTheme="minorHAnsi" w:cstheme="minorBidi"/>
          <w:b w:val="0"/>
          <w:i w:val="0"/>
          <w:noProof/>
          <w:sz w:val="21"/>
          <w:szCs w:val="22"/>
        </w:rPr>
        <w:tab/>
      </w:r>
      <w:r>
        <w:rPr>
          <w:noProof/>
        </w:rPr>
        <w:t>Option A. The target UE side performs monitoring metric calculation.</w:t>
      </w:r>
    </w:p>
    <w:p w14:paraId="18823684" w14:textId="77777777" w:rsidR="006A7E5E" w:rsidRDefault="006A7E5E">
      <w:pPr>
        <w:pStyle w:val="TOC1"/>
        <w:rPr>
          <w:rFonts w:asciiTheme="minorHAnsi" w:eastAsiaTheme="minorEastAsia" w:hAnsiTheme="minorHAnsi" w:cstheme="minorBidi"/>
          <w:b w:val="0"/>
          <w:i w:val="0"/>
          <w:noProof/>
          <w:sz w:val="21"/>
          <w:szCs w:val="22"/>
        </w:rPr>
      </w:pPr>
      <w:r w:rsidRPr="00403D9C">
        <w:rPr>
          <w:rFonts w:eastAsia="MS Mincho"/>
          <w:b w:val="0"/>
          <w:i w:val="0"/>
          <w:noProof/>
        </w:rPr>
        <w:t>-</w:t>
      </w:r>
      <w:r>
        <w:rPr>
          <w:rFonts w:asciiTheme="minorHAnsi" w:eastAsiaTheme="minorEastAsia" w:hAnsiTheme="minorHAnsi" w:cstheme="minorBidi"/>
          <w:b w:val="0"/>
          <w:i w:val="0"/>
          <w:noProof/>
          <w:sz w:val="21"/>
          <w:szCs w:val="22"/>
        </w:rPr>
        <w:tab/>
      </w:r>
      <w:r>
        <w:rPr>
          <w:noProof/>
        </w:rPr>
        <w:t>Option B. The LMF performs monitoring metric calculation.</w:t>
      </w:r>
    </w:p>
    <w:p w14:paraId="6A047E97" w14:textId="529E663A" w:rsidR="000D1ED4" w:rsidRDefault="000D1ED4" w:rsidP="001A6906">
      <w:pPr>
        <w:widowControl w:val="0"/>
        <w:adjustRightInd w:val="0"/>
        <w:snapToGrid w:val="0"/>
        <w:spacing w:beforeLines="0" w:before="0" w:afterLines="0" w:after="120"/>
        <w:rPr>
          <w:rFonts w:eastAsia="宋体" w:cs="Times New Roman"/>
          <w:sz w:val="22"/>
          <w:szCs w:val="22"/>
        </w:rPr>
      </w:pPr>
      <w:r w:rsidRPr="001A6906">
        <w:rPr>
          <w:rFonts w:eastAsia="宋体" w:cs="Times New Roman"/>
        </w:rPr>
        <w:fldChar w:fldCharType="end"/>
      </w:r>
    </w:p>
    <w:p w14:paraId="1EE9CE27" w14:textId="77777777" w:rsidR="00A123C4" w:rsidRPr="005F375C"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687" w:name="_Toc158130138"/>
      <w:bookmarkStart w:id="688" w:name="_Toc158130265"/>
      <w:bookmarkStart w:id="689" w:name="_Toc158032272"/>
      <w:bookmarkEnd w:id="687"/>
      <w:bookmarkEnd w:id="688"/>
      <w:r w:rsidRPr="005F375C">
        <w:rPr>
          <w:rFonts w:ascii="Arial" w:eastAsia="宋体" w:hAnsi="Arial" w:cs="Times New Roman"/>
          <w:b/>
          <w:kern w:val="0"/>
          <w:sz w:val="28"/>
          <w:szCs w:val="28"/>
          <w:lang w:val="en-GB"/>
        </w:rPr>
        <w:t>References</w:t>
      </w:r>
      <w:bookmarkEnd w:id="689"/>
    </w:p>
    <w:p w14:paraId="2A926106" w14:textId="71ECE82D" w:rsidR="006130A2" w:rsidRPr="005F375C" w:rsidRDefault="006130A2" w:rsidP="001A6906">
      <w:pPr>
        <w:widowControl w:val="0"/>
        <w:numPr>
          <w:ilvl w:val="0"/>
          <w:numId w:val="1"/>
        </w:numPr>
        <w:spacing w:beforeLines="0" w:before="0" w:afterLines="0" w:after="120"/>
        <w:rPr>
          <w:rFonts w:eastAsia="宋体" w:cs="Times New Roman"/>
          <w:kern w:val="0"/>
        </w:rPr>
      </w:pPr>
      <w:r w:rsidRPr="005F375C">
        <w:rPr>
          <w:rFonts w:eastAsia="宋体" w:cs="Times New Roman"/>
          <w:kern w:val="0"/>
        </w:rPr>
        <w:t>RP-</w:t>
      </w:r>
      <w:r w:rsidR="00B4518A" w:rsidRPr="005F375C">
        <w:rPr>
          <w:rFonts w:eastAsia="宋体" w:cs="Times New Roman"/>
          <w:kern w:val="0"/>
        </w:rPr>
        <w:t>242399</w:t>
      </w:r>
      <w:r w:rsidRPr="005F375C">
        <w:rPr>
          <w:rFonts w:eastAsia="宋体" w:cs="Times New Roman"/>
          <w:kern w:val="0"/>
        </w:rPr>
        <w:t xml:space="preserve">, </w:t>
      </w:r>
      <w:r w:rsidR="00B4518A" w:rsidRPr="005F375C">
        <w:rPr>
          <w:rFonts w:eastAsia="宋体" w:cs="Times New Roman"/>
          <w:kern w:val="0"/>
        </w:rPr>
        <w:t>Revised</w:t>
      </w:r>
      <w:r w:rsidRPr="005F375C">
        <w:rPr>
          <w:rFonts w:eastAsia="宋体" w:cs="Times New Roman"/>
          <w:kern w:val="0"/>
        </w:rPr>
        <w:t xml:space="preserve"> WID on Artificial Intelligence (AI)/Machine Learning (ML) for NR Air Interface, RAN #10</w:t>
      </w:r>
      <w:r w:rsidR="00B4518A" w:rsidRPr="005F375C">
        <w:rPr>
          <w:rFonts w:eastAsia="宋体" w:cs="Times New Roman"/>
          <w:kern w:val="0"/>
        </w:rPr>
        <w:t>5</w:t>
      </w:r>
      <w:r w:rsidRPr="005F375C">
        <w:rPr>
          <w:rFonts w:eastAsia="宋体" w:cs="Times New Roman"/>
          <w:kern w:val="0"/>
        </w:rPr>
        <w:t>.</w:t>
      </w:r>
    </w:p>
    <w:p w14:paraId="2893F04C" w14:textId="55C43FAA" w:rsidR="00A0252A" w:rsidRPr="005F375C" w:rsidRDefault="00A0252A"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#119.</w:t>
      </w:r>
    </w:p>
    <w:p w14:paraId="64CB315A" w14:textId="7B4791E3" w:rsidR="00A0252A" w:rsidRPr="005F375C" w:rsidRDefault="00A0252A"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#117.</w:t>
      </w:r>
    </w:p>
    <w:p w14:paraId="32CECDE6" w14:textId="223687F5" w:rsidR="00AB6EBF" w:rsidRPr="005F375C" w:rsidRDefault="00341527"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w:t>
      </w:r>
      <w:r w:rsidR="00A0252A" w:rsidRPr="005F375C">
        <w:rPr>
          <w:rFonts w:eastAsia="宋体" w:cs="Times New Roman"/>
          <w:kern w:val="0"/>
        </w:rPr>
        <w:t>6b</w:t>
      </w:r>
      <w:r w:rsidR="00AB6EBF" w:rsidRPr="005F375C">
        <w:rPr>
          <w:rFonts w:eastAsia="宋体" w:cs="Times New Roman"/>
          <w:kern w:val="0"/>
        </w:rPr>
        <w:t>.</w:t>
      </w:r>
    </w:p>
    <w:p w14:paraId="35FD047D" w14:textId="62C010DF" w:rsidR="00A0252A" w:rsidRPr="005F375C" w:rsidRDefault="00A0252A"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#118b.</w:t>
      </w:r>
    </w:p>
    <w:p w14:paraId="0062E063" w14:textId="63B4DF37" w:rsidR="00A0252A" w:rsidRPr="005F375C" w:rsidRDefault="005F375C"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T</w:t>
      </w:r>
      <w:r w:rsidRPr="005F375C">
        <w:rPr>
          <w:rFonts w:eastAsia="宋体" w:cs="Times New Roman"/>
          <w:kern w:val="0"/>
        </w:rPr>
        <w:t>S38.455, NR Positioning Protocol A (NRPPa), v18.3.3</w:t>
      </w:r>
    </w:p>
    <w:p w14:paraId="6A3FCA55" w14:textId="5A963D30" w:rsidR="00341527" w:rsidRPr="00091659" w:rsidRDefault="00341527" w:rsidP="00BB7A2A">
      <w:pPr>
        <w:widowControl w:val="0"/>
        <w:spacing w:beforeLines="0" w:before="0" w:afterLines="0" w:after="0"/>
        <w:jc w:val="left"/>
        <w:rPr>
          <w:rFonts w:eastAsia="宋体" w:cs="Times New Roman"/>
          <w:kern w:val="0"/>
        </w:rPr>
      </w:pPr>
    </w:p>
    <w:sectPr w:rsidR="00341527" w:rsidRPr="00091659" w:rsidSect="00E7665A">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0B4E7" w14:textId="77777777" w:rsidR="0088395D" w:rsidRDefault="0088395D" w:rsidP="008242C1">
      <w:pPr>
        <w:spacing w:before="120" w:after="120"/>
      </w:pPr>
      <w:r>
        <w:separator/>
      </w:r>
    </w:p>
    <w:p w14:paraId="4278DA55" w14:textId="77777777" w:rsidR="0088395D" w:rsidRDefault="0088395D">
      <w:pPr>
        <w:spacing w:before="120" w:after="120"/>
      </w:pPr>
    </w:p>
  </w:endnote>
  <w:endnote w:type="continuationSeparator" w:id="0">
    <w:p w14:paraId="517B7645" w14:textId="77777777" w:rsidR="0088395D" w:rsidRDefault="0088395D" w:rsidP="008242C1">
      <w:pPr>
        <w:spacing w:before="120" w:after="120"/>
      </w:pPr>
      <w:r>
        <w:continuationSeparator/>
      </w:r>
    </w:p>
    <w:p w14:paraId="0875228A" w14:textId="77777777" w:rsidR="0088395D" w:rsidRDefault="0088395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7"/>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E9C41" w14:textId="77777777" w:rsidR="0088395D" w:rsidRDefault="0088395D" w:rsidP="008242C1">
      <w:pPr>
        <w:spacing w:before="120" w:after="120"/>
      </w:pPr>
      <w:r>
        <w:separator/>
      </w:r>
    </w:p>
    <w:p w14:paraId="782D5894" w14:textId="77777777" w:rsidR="0088395D" w:rsidRDefault="0088395D">
      <w:pPr>
        <w:spacing w:before="120" w:after="120"/>
      </w:pPr>
    </w:p>
  </w:footnote>
  <w:footnote w:type="continuationSeparator" w:id="0">
    <w:p w14:paraId="2D47CC1F" w14:textId="77777777" w:rsidR="0088395D" w:rsidRDefault="0088395D" w:rsidP="008242C1">
      <w:pPr>
        <w:spacing w:before="120" w:after="120"/>
      </w:pPr>
      <w:r>
        <w:continuationSeparator/>
      </w:r>
    </w:p>
    <w:p w14:paraId="366E861F" w14:textId="77777777" w:rsidR="0088395D" w:rsidRDefault="0088395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5"/>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803EC"/>
    <w:multiLevelType w:val="hybridMultilevel"/>
    <w:tmpl w:val="4F1E81A2"/>
    <w:lvl w:ilvl="0" w:tplc="8D05E3CD">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B6719FB"/>
    <w:multiLevelType w:val="hybridMultilevel"/>
    <w:tmpl w:val="1682BF68"/>
    <w:lvl w:ilvl="0" w:tplc="70B2DF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E25C2"/>
    <w:multiLevelType w:val="hybridMultilevel"/>
    <w:tmpl w:val="70641372"/>
    <w:lvl w:ilvl="0" w:tplc="4EE63022">
      <w:start w:val="1"/>
      <w:numFmt w:val="bullet"/>
      <w:lvlText w:val="•"/>
      <w:lvlJc w:val="left"/>
      <w:pPr>
        <w:tabs>
          <w:tab w:val="num" w:pos="720"/>
        </w:tabs>
        <w:ind w:left="720" w:hanging="360"/>
      </w:pPr>
      <w:rPr>
        <w:rFonts w:ascii="Arial" w:hAnsi="Arial" w:hint="default"/>
      </w:rPr>
    </w:lvl>
    <w:lvl w:ilvl="1" w:tplc="CD82983E">
      <w:start w:val="1"/>
      <w:numFmt w:val="bullet"/>
      <w:lvlText w:val="•"/>
      <w:lvlJc w:val="left"/>
      <w:pPr>
        <w:tabs>
          <w:tab w:val="num" w:pos="1440"/>
        </w:tabs>
        <w:ind w:left="1440" w:hanging="360"/>
      </w:pPr>
      <w:rPr>
        <w:rFonts w:ascii="Arial" w:hAnsi="Arial" w:hint="default"/>
      </w:rPr>
    </w:lvl>
    <w:lvl w:ilvl="2" w:tplc="070CCC68" w:tentative="1">
      <w:start w:val="1"/>
      <w:numFmt w:val="bullet"/>
      <w:lvlText w:val="•"/>
      <w:lvlJc w:val="left"/>
      <w:pPr>
        <w:tabs>
          <w:tab w:val="num" w:pos="2160"/>
        </w:tabs>
        <w:ind w:left="2160" w:hanging="360"/>
      </w:pPr>
      <w:rPr>
        <w:rFonts w:ascii="Arial" w:hAnsi="Arial" w:hint="default"/>
      </w:rPr>
    </w:lvl>
    <w:lvl w:ilvl="3" w:tplc="4A24BB2E" w:tentative="1">
      <w:start w:val="1"/>
      <w:numFmt w:val="bullet"/>
      <w:lvlText w:val="•"/>
      <w:lvlJc w:val="left"/>
      <w:pPr>
        <w:tabs>
          <w:tab w:val="num" w:pos="2880"/>
        </w:tabs>
        <w:ind w:left="2880" w:hanging="360"/>
      </w:pPr>
      <w:rPr>
        <w:rFonts w:ascii="Arial" w:hAnsi="Arial" w:hint="default"/>
      </w:rPr>
    </w:lvl>
    <w:lvl w:ilvl="4" w:tplc="435A2252" w:tentative="1">
      <w:start w:val="1"/>
      <w:numFmt w:val="bullet"/>
      <w:lvlText w:val="•"/>
      <w:lvlJc w:val="left"/>
      <w:pPr>
        <w:tabs>
          <w:tab w:val="num" w:pos="3600"/>
        </w:tabs>
        <w:ind w:left="3600" w:hanging="360"/>
      </w:pPr>
      <w:rPr>
        <w:rFonts w:ascii="Arial" w:hAnsi="Arial" w:hint="default"/>
      </w:rPr>
    </w:lvl>
    <w:lvl w:ilvl="5" w:tplc="EB943AF8" w:tentative="1">
      <w:start w:val="1"/>
      <w:numFmt w:val="bullet"/>
      <w:lvlText w:val="•"/>
      <w:lvlJc w:val="left"/>
      <w:pPr>
        <w:tabs>
          <w:tab w:val="num" w:pos="4320"/>
        </w:tabs>
        <w:ind w:left="4320" w:hanging="360"/>
      </w:pPr>
      <w:rPr>
        <w:rFonts w:ascii="Arial" w:hAnsi="Arial" w:hint="default"/>
      </w:rPr>
    </w:lvl>
    <w:lvl w:ilvl="6" w:tplc="C916CEA0" w:tentative="1">
      <w:start w:val="1"/>
      <w:numFmt w:val="bullet"/>
      <w:lvlText w:val="•"/>
      <w:lvlJc w:val="left"/>
      <w:pPr>
        <w:tabs>
          <w:tab w:val="num" w:pos="5040"/>
        </w:tabs>
        <w:ind w:left="5040" w:hanging="360"/>
      </w:pPr>
      <w:rPr>
        <w:rFonts w:ascii="Arial" w:hAnsi="Arial" w:hint="default"/>
      </w:rPr>
    </w:lvl>
    <w:lvl w:ilvl="7" w:tplc="51B28F34" w:tentative="1">
      <w:start w:val="1"/>
      <w:numFmt w:val="bullet"/>
      <w:lvlText w:val="•"/>
      <w:lvlJc w:val="left"/>
      <w:pPr>
        <w:tabs>
          <w:tab w:val="num" w:pos="5760"/>
        </w:tabs>
        <w:ind w:left="5760" w:hanging="360"/>
      </w:pPr>
      <w:rPr>
        <w:rFonts w:ascii="Arial" w:hAnsi="Arial" w:hint="default"/>
      </w:rPr>
    </w:lvl>
    <w:lvl w:ilvl="8" w:tplc="595478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164B5FA4"/>
    <w:multiLevelType w:val="hybridMultilevel"/>
    <w:tmpl w:val="BFB87E92"/>
    <w:lvl w:ilvl="0" w:tplc="B87DC426">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A33999"/>
    <w:multiLevelType w:val="hybridMultilevel"/>
    <w:tmpl w:val="93A2359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6007"/>
    <w:multiLevelType w:val="hybridMultilevel"/>
    <w:tmpl w:val="19E82366"/>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641FEB"/>
    <w:multiLevelType w:val="hybridMultilevel"/>
    <w:tmpl w:val="692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CF28B9"/>
    <w:multiLevelType w:val="hybridMultilevel"/>
    <w:tmpl w:val="1CC6176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33525C"/>
    <w:multiLevelType w:val="multilevel"/>
    <w:tmpl w:val="8E364B80"/>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7893C0A"/>
    <w:multiLevelType w:val="hybridMultilevel"/>
    <w:tmpl w:val="AC689E16"/>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62291"/>
    <w:multiLevelType w:val="hybridMultilevel"/>
    <w:tmpl w:val="8DB836E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BA1A26"/>
    <w:multiLevelType w:val="hybridMultilevel"/>
    <w:tmpl w:val="772EB9F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E367D3"/>
    <w:multiLevelType w:val="hybridMultilevel"/>
    <w:tmpl w:val="91D4FCA6"/>
    <w:lvl w:ilvl="0" w:tplc="B87DC426">
      <w:start w:val="1"/>
      <w:numFmt w:val="bullet"/>
      <w:lvlText w:val="•"/>
      <w:lvlJc w:val="left"/>
      <w:pPr>
        <w:ind w:left="840" w:hanging="420"/>
      </w:pPr>
      <w:rPr>
        <w:rFonts w:ascii="Arial" w:hAnsi="Arial" w:cs="Arial" w:hint="default"/>
      </w:rPr>
    </w:lvl>
    <w:lvl w:ilvl="1" w:tplc="8D05E3CD">
      <w:start w:val="1"/>
      <w:numFmt w:val="bullet"/>
      <w:lvlText w:val="○"/>
      <w:lvlJc w:val="left"/>
      <w:pPr>
        <w:ind w:left="1260" w:hanging="420"/>
      </w:pPr>
      <w:rPr>
        <w:rFonts w:ascii="Arial"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C137FC"/>
    <w:multiLevelType w:val="hybridMultilevel"/>
    <w:tmpl w:val="FBBAC9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997F75"/>
    <w:multiLevelType w:val="hybridMultilevel"/>
    <w:tmpl w:val="EF285668"/>
    <w:lvl w:ilvl="0" w:tplc="108075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0" w15:restartNumberingAfterBreak="0">
    <w:nsid w:val="4F5E1A25"/>
    <w:multiLevelType w:val="hybridMultilevel"/>
    <w:tmpl w:val="56F4228A"/>
    <w:lvl w:ilvl="0" w:tplc="597E8DBE">
      <w:start w:val="1"/>
      <w:numFmt w:val="bullet"/>
      <w:lvlText w:val=""/>
      <w:lvlJc w:val="left"/>
      <w:pPr>
        <w:tabs>
          <w:tab w:val="num" w:pos="720"/>
        </w:tabs>
        <w:ind w:left="720" w:hanging="360"/>
      </w:pPr>
      <w:rPr>
        <w:rFonts w:ascii="Symbol" w:hAnsi="Symbol" w:hint="default"/>
      </w:rPr>
    </w:lvl>
    <w:lvl w:ilvl="1" w:tplc="51AA715A">
      <w:numFmt w:val="bullet"/>
      <w:lvlText w:val="o"/>
      <w:lvlJc w:val="left"/>
      <w:pPr>
        <w:tabs>
          <w:tab w:val="num" w:pos="1440"/>
        </w:tabs>
        <w:ind w:left="1440" w:hanging="360"/>
      </w:pPr>
      <w:rPr>
        <w:rFonts w:ascii="Courier New" w:hAnsi="Courier New" w:hint="default"/>
      </w:rPr>
    </w:lvl>
    <w:lvl w:ilvl="2" w:tplc="E57E95A0">
      <w:numFmt w:val="bullet"/>
      <w:lvlText w:val=""/>
      <w:lvlJc w:val="left"/>
      <w:pPr>
        <w:tabs>
          <w:tab w:val="num" w:pos="2160"/>
        </w:tabs>
        <w:ind w:left="2160" w:hanging="360"/>
      </w:pPr>
      <w:rPr>
        <w:rFonts w:ascii="Wingdings" w:hAnsi="Wingdings" w:hint="default"/>
      </w:rPr>
    </w:lvl>
    <w:lvl w:ilvl="3" w:tplc="9AC88C98">
      <w:numFmt w:val="bullet"/>
      <w:lvlText w:val=""/>
      <w:lvlJc w:val="left"/>
      <w:pPr>
        <w:tabs>
          <w:tab w:val="num" w:pos="2880"/>
        </w:tabs>
        <w:ind w:left="2880" w:hanging="360"/>
      </w:pPr>
      <w:rPr>
        <w:rFonts w:ascii="Symbol" w:hAnsi="Symbol" w:hint="default"/>
      </w:rPr>
    </w:lvl>
    <w:lvl w:ilvl="4" w:tplc="47E0AC5E" w:tentative="1">
      <w:start w:val="1"/>
      <w:numFmt w:val="bullet"/>
      <w:lvlText w:val=""/>
      <w:lvlJc w:val="left"/>
      <w:pPr>
        <w:tabs>
          <w:tab w:val="num" w:pos="3600"/>
        </w:tabs>
        <w:ind w:left="3600" w:hanging="360"/>
      </w:pPr>
      <w:rPr>
        <w:rFonts w:ascii="Symbol" w:hAnsi="Symbol" w:hint="default"/>
      </w:rPr>
    </w:lvl>
    <w:lvl w:ilvl="5" w:tplc="FF889DE8" w:tentative="1">
      <w:start w:val="1"/>
      <w:numFmt w:val="bullet"/>
      <w:lvlText w:val=""/>
      <w:lvlJc w:val="left"/>
      <w:pPr>
        <w:tabs>
          <w:tab w:val="num" w:pos="4320"/>
        </w:tabs>
        <w:ind w:left="4320" w:hanging="360"/>
      </w:pPr>
      <w:rPr>
        <w:rFonts w:ascii="Symbol" w:hAnsi="Symbol" w:hint="default"/>
      </w:rPr>
    </w:lvl>
    <w:lvl w:ilvl="6" w:tplc="620AB136" w:tentative="1">
      <w:start w:val="1"/>
      <w:numFmt w:val="bullet"/>
      <w:lvlText w:val=""/>
      <w:lvlJc w:val="left"/>
      <w:pPr>
        <w:tabs>
          <w:tab w:val="num" w:pos="5040"/>
        </w:tabs>
        <w:ind w:left="5040" w:hanging="360"/>
      </w:pPr>
      <w:rPr>
        <w:rFonts w:ascii="Symbol" w:hAnsi="Symbol" w:hint="default"/>
      </w:rPr>
    </w:lvl>
    <w:lvl w:ilvl="7" w:tplc="D514F0FE" w:tentative="1">
      <w:start w:val="1"/>
      <w:numFmt w:val="bullet"/>
      <w:lvlText w:val=""/>
      <w:lvlJc w:val="left"/>
      <w:pPr>
        <w:tabs>
          <w:tab w:val="num" w:pos="5760"/>
        </w:tabs>
        <w:ind w:left="5760" w:hanging="360"/>
      </w:pPr>
      <w:rPr>
        <w:rFonts w:ascii="Symbol" w:hAnsi="Symbol" w:hint="default"/>
      </w:rPr>
    </w:lvl>
    <w:lvl w:ilvl="8" w:tplc="F41EAE6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2985FEB"/>
    <w:multiLevelType w:val="hybridMultilevel"/>
    <w:tmpl w:val="B3FEA5EA"/>
    <w:lvl w:ilvl="0" w:tplc="B87DC426">
      <w:start w:val="1"/>
      <w:numFmt w:val="bullet"/>
      <w:lvlText w:val="•"/>
      <w:lvlJc w:val="left"/>
      <w:pPr>
        <w:ind w:left="420" w:hanging="420"/>
      </w:pPr>
      <w:rPr>
        <w:rFonts w:ascii="Arial" w:hAnsi="Arial" w:cs="Aria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A24F80"/>
    <w:multiLevelType w:val="hybridMultilevel"/>
    <w:tmpl w:val="6C70847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901384"/>
    <w:multiLevelType w:val="hybridMultilevel"/>
    <w:tmpl w:val="AC585D7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284A3F"/>
    <w:multiLevelType w:val="hybridMultilevel"/>
    <w:tmpl w:val="256E589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9142EA"/>
    <w:multiLevelType w:val="hybridMultilevel"/>
    <w:tmpl w:val="81FE6A5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8940EAA"/>
    <w:multiLevelType w:val="hybridMultilevel"/>
    <w:tmpl w:val="324AD1AA"/>
    <w:lvl w:ilvl="0" w:tplc="C958E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6"/>
  </w:num>
  <w:num w:numId="3">
    <w:abstractNumId w:val="40"/>
  </w:num>
  <w:num w:numId="4">
    <w:abstractNumId w:val="31"/>
  </w:num>
  <w:num w:numId="5">
    <w:abstractNumId w:val="2"/>
  </w:num>
  <w:num w:numId="6">
    <w:abstractNumId w:val="25"/>
  </w:num>
  <w:num w:numId="7">
    <w:abstractNumId w:val="26"/>
  </w:num>
  <w:num w:numId="8">
    <w:abstractNumId w:val="9"/>
  </w:num>
  <w:num w:numId="9">
    <w:abstractNumId w:val="6"/>
  </w:num>
  <w:num w:numId="10">
    <w:abstractNumId w:val="1"/>
  </w:num>
  <w:num w:numId="11">
    <w:abstractNumId w:val="20"/>
  </w:num>
  <w:num w:numId="12">
    <w:abstractNumId w:val="23"/>
  </w:num>
  <w:num w:numId="13">
    <w:abstractNumId w:val="24"/>
  </w:num>
  <w:num w:numId="14">
    <w:abstractNumId w:val="37"/>
  </w:num>
  <w:num w:numId="15">
    <w:abstractNumId w:val="41"/>
  </w:num>
  <w:num w:numId="16">
    <w:abstractNumId w:val="3"/>
  </w:num>
  <w:num w:numId="17">
    <w:abstractNumId w:val="7"/>
  </w:num>
  <w:num w:numId="18">
    <w:abstractNumId w:val="39"/>
  </w:num>
  <w:num w:numId="19">
    <w:abstractNumId w:val="34"/>
  </w:num>
  <w:num w:numId="20">
    <w:abstractNumId w:val="11"/>
  </w:num>
  <w:num w:numId="21">
    <w:abstractNumId w:val="23"/>
  </w:num>
  <w:num w:numId="22">
    <w:abstractNumId w:val="27"/>
  </w:num>
  <w:num w:numId="23">
    <w:abstractNumId w:val="32"/>
  </w:num>
  <w:num w:numId="24">
    <w:abstractNumId w:val="7"/>
  </w:num>
  <w:num w:numId="25">
    <w:abstractNumId w:val="17"/>
  </w:num>
  <w:num w:numId="26">
    <w:abstractNumId w:val="13"/>
  </w:num>
  <w:num w:numId="27">
    <w:abstractNumId w:val="15"/>
  </w:num>
  <w:num w:numId="28">
    <w:abstractNumId w:val="21"/>
  </w:num>
  <w:num w:numId="29">
    <w:abstractNumId w:val="0"/>
  </w:num>
  <w:num w:numId="30">
    <w:abstractNumId w:val="4"/>
  </w:num>
  <w:num w:numId="31">
    <w:abstractNumId w:val="28"/>
  </w:num>
  <w:num w:numId="32">
    <w:abstractNumId w:val="20"/>
  </w:num>
  <w:num w:numId="33">
    <w:abstractNumId w:val="20"/>
  </w:num>
  <w:num w:numId="34">
    <w:abstractNumId w:val="19"/>
  </w:num>
  <w:num w:numId="35">
    <w:abstractNumId w:val="30"/>
  </w:num>
  <w:num w:numId="36">
    <w:abstractNumId w:val="22"/>
  </w:num>
  <w:num w:numId="37">
    <w:abstractNumId w:val="20"/>
  </w:num>
  <w:num w:numId="38">
    <w:abstractNumId w:val="10"/>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20"/>
  </w:num>
  <w:num w:numId="42">
    <w:abstractNumId w:val="14"/>
  </w:num>
  <w:num w:numId="43">
    <w:abstractNumId w:val="38"/>
  </w:num>
  <w:num w:numId="44">
    <w:abstractNumId w:val="29"/>
  </w:num>
  <w:num w:numId="45">
    <w:abstractNumId w:val="35"/>
  </w:num>
  <w:num w:numId="46">
    <w:abstractNumId w:val="5"/>
  </w:num>
  <w:num w:numId="47">
    <w:abstractNumId w:val="18"/>
  </w:num>
  <w:num w:numId="48">
    <w:abstractNumId w:val="33"/>
  </w:num>
  <w:num w:numId="49">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16A6C"/>
    <w:rsid w:val="00017EC0"/>
    <w:rsid w:val="000203E2"/>
    <w:rsid w:val="00021962"/>
    <w:rsid w:val="000224E7"/>
    <w:rsid w:val="00022721"/>
    <w:rsid w:val="0002304C"/>
    <w:rsid w:val="00024D5F"/>
    <w:rsid w:val="00025580"/>
    <w:rsid w:val="000259F1"/>
    <w:rsid w:val="00027103"/>
    <w:rsid w:val="0003208B"/>
    <w:rsid w:val="0003213E"/>
    <w:rsid w:val="0003252A"/>
    <w:rsid w:val="00032C4D"/>
    <w:rsid w:val="00033A0B"/>
    <w:rsid w:val="00036565"/>
    <w:rsid w:val="00041A7E"/>
    <w:rsid w:val="00041D4C"/>
    <w:rsid w:val="00042238"/>
    <w:rsid w:val="000434BD"/>
    <w:rsid w:val="0004526E"/>
    <w:rsid w:val="000461CD"/>
    <w:rsid w:val="00046C8B"/>
    <w:rsid w:val="00051192"/>
    <w:rsid w:val="000513F4"/>
    <w:rsid w:val="00054CBC"/>
    <w:rsid w:val="000569B1"/>
    <w:rsid w:val="00057538"/>
    <w:rsid w:val="00062C01"/>
    <w:rsid w:val="000662D7"/>
    <w:rsid w:val="00067407"/>
    <w:rsid w:val="00067861"/>
    <w:rsid w:val="000737D3"/>
    <w:rsid w:val="0007446C"/>
    <w:rsid w:val="000813E2"/>
    <w:rsid w:val="00082844"/>
    <w:rsid w:val="00083032"/>
    <w:rsid w:val="000845AF"/>
    <w:rsid w:val="000845EB"/>
    <w:rsid w:val="00084D6A"/>
    <w:rsid w:val="00086AD2"/>
    <w:rsid w:val="000907B4"/>
    <w:rsid w:val="00090C8C"/>
    <w:rsid w:val="00091659"/>
    <w:rsid w:val="00091F5E"/>
    <w:rsid w:val="0009463A"/>
    <w:rsid w:val="00096183"/>
    <w:rsid w:val="000A1645"/>
    <w:rsid w:val="000A2748"/>
    <w:rsid w:val="000A2912"/>
    <w:rsid w:val="000A30D4"/>
    <w:rsid w:val="000A39FC"/>
    <w:rsid w:val="000A4644"/>
    <w:rsid w:val="000A4DC1"/>
    <w:rsid w:val="000B1F75"/>
    <w:rsid w:val="000B2D2A"/>
    <w:rsid w:val="000B2E1B"/>
    <w:rsid w:val="000B6662"/>
    <w:rsid w:val="000C1D66"/>
    <w:rsid w:val="000C2778"/>
    <w:rsid w:val="000C6714"/>
    <w:rsid w:val="000D035F"/>
    <w:rsid w:val="000D0749"/>
    <w:rsid w:val="000D1ED4"/>
    <w:rsid w:val="000D2A7A"/>
    <w:rsid w:val="000D45F7"/>
    <w:rsid w:val="000D7977"/>
    <w:rsid w:val="000E47CD"/>
    <w:rsid w:val="000E74B9"/>
    <w:rsid w:val="000F0101"/>
    <w:rsid w:val="000F0ADF"/>
    <w:rsid w:val="000F4182"/>
    <w:rsid w:val="000F77F8"/>
    <w:rsid w:val="000F7DB2"/>
    <w:rsid w:val="00100A7F"/>
    <w:rsid w:val="00101C8D"/>
    <w:rsid w:val="0010258A"/>
    <w:rsid w:val="001027CB"/>
    <w:rsid w:val="00103161"/>
    <w:rsid w:val="00103A82"/>
    <w:rsid w:val="00104198"/>
    <w:rsid w:val="001043AA"/>
    <w:rsid w:val="00105128"/>
    <w:rsid w:val="00106537"/>
    <w:rsid w:val="001076AD"/>
    <w:rsid w:val="00111AFF"/>
    <w:rsid w:val="00111C01"/>
    <w:rsid w:val="00112ECF"/>
    <w:rsid w:val="001210E7"/>
    <w:rsid w:val="0012206D"/>
    <w:rsid w:val="0012301B"/>
    <w:rsid w:val="00123188"/>
    <w:rsid w:val="00124FA7"/>
    <w:rsid w:val="001311D0"/>
    <w:rsid w:val="00135336"/>
    <w:rsid w:val="00137B6D"/>
    <w:rsid w:val="00137F45"/>
    <w:rsid w:val="00142046"/>
    <w:rsid w:val="00145951"/>
    <w:rsid w:val="00145969"/>
    <w:rsid w:val="00146A92"/>
    <w:rsid w:val="0015141D"/>
    <w:rsid w:val="00151CCF"/>
    <w:rsid w:val="001564E1"/>
    <w:rsid w:val="00156DC8"/>
    <w:rsid w:val="00162838"/>
    <w:rsid w:val="001675D5"/>
    <w:rsid w:val="0017132E"/>
    <w:rsid w:val="00174C5D"/>
    <w:rsid w:val="00177FDF"/>
    <w:rsid w:val="0018060B"/>
    <w:rsid w:val="00180D00"/>
    <w:rsid w:val="00182D33"/>
    <w:rsid w:val="00183300"/>
    <w:rsid w:val="00184F6B"/>
    <w:rsid w:val="00190BDA"/>
    <w:rsid w:val="00191666"/>
    <w:rsid w:val="0019338E"/>
    <w:rsid w:val="00195539"/>
    <w:rsid w:val="00195E9E"/>
    <w:rsid w:val="001970A9"/>
    <w:rsid w:val="001974B3"/>
    <w:rsid w:val="001A09D1"/>
    <w:rsid w:val="001A23F3"/>
    <w:rsid w:val="001A2488"/>
    <w:rsid w:val="001A64ED"/>
    <w:rsid w:val="001A6906"/>
    <w:rsid w:val="001A6DB5"/>
    <w:rsid w:val="001B12ED"/>
    <w:rsid w:val="001B173F"/>
    <w:rsid w:val="001B1A79"/>
    <w:rsid w:val="001B21CC"/>
    <w:rsid w:val="001B256B"/>
    <w:rsid w:val="001B3237"/>
    <w:rsid w:val="001B3E76"/>
    <w:rsid w:val="001B5B40"/>
    <w:rsid w:val="001B67AF"/>
    <w:rsid w:val="001C0E8E"/>
    <w:rsid w:val="001D08D8"/>
    <w:rsid w:val="001D1B3E"/>
    <w:rsid w:val="001D3D5E"/>
    <w:rsid w:val="001D5874"/>
    <w:rsid w:val="001D58FE"/>
    <w:rsid w:val="001D6BED"/>
    <w:rsid w:val="001E17CA"/>
    <w:rsid w:val="001E2DD2"/>
    <w:rsid w:val="001E58FB"/>
    <w:rsid w:val="001F2C60"/>
    <w:rsid w:val="001F45DF"/>
    <w:rsid w:val="001F60A1"/>
    <w:rsid w:val="001F727F"/>
    <w:rsid w:val="00201FE4"/>
    <w:rsid w:val="00203615"/>
    <w:rsid w:val="00205B7C"/>
    <w:rsid w:val="00206A9D"/>
    <w:rsid w:val="00207852"/>
    <w:rsid w:val="0020799E"/>
    <w:rsid w:val="00210EA4"/>
    <w:rsid w:val="0021399B"/>
    <w:rsid w:val="002146AB"/>
    <w:rsid w:val="00214A11"/>
    <w:rsid w:val="00223B0A"/>
    <w:rsid w:val="002249B0"/>
    <w:rsid w:val="00230449"/>
    <w:rsid w:val="00231D3E"/>
    <w:rsid w:val="00240FA6"/>
    <w:rsid w:val="00242B1B"/>
    <w:rsid w:val="002435BA"/>
    <w:rsid w:val="00247EAC"/>
    <w:rsid w:val="00254143"/>
    <w:rsid w:val="00262854"/>
    <w:rsid w:val="0026293D"/>
    <w:rsid w:val="00262A6F"/>
    <w:rsid w:val="002636F3"/>
    <w:rsid w:val="00263780"/>
    <w:rsid w:val="00264E3E"/>
    <w:rsid w:val="00265414"/>
    <w:rsid w:val="002657FD"/>
    <w:rsid w:val="002659DA"/>
    <w:rsid w:val="00270A85"/>
    <w:rsid w:val="00271436"/>
    <w:rsid w:val="0027340F"/>
    <w:rsid w:val="00274C30"/>
    <w:rsid w:val="002757C8"/>
    <w:rsid w:val="0027609C"/>
    <w:rsid w:val="00277AD3"/>
    <w:rsid w:val="002823C1"/>
    <w:rsid w:val="00282930"/>
    <w:rsid w:val="002859AB"/>
    <w:rsid w:val="002877BC"/>
    <w:rsid w:val="00287980"/>
    <w:rsid w:val="00287C04"/>
    <w:rsid w:val="00287D8B"/>
    <w:rsid w:val="00293601"/>
    <w:rsid w:val="00293DE9"/>
    <w:rsid w:val="00293F01"/>
    <w:rsid w:val="002A0139"/>
    <w:rsid w:val="002A487C"/>
    <w:rsid w:val="002A5145"/>
    <w:rsid w:val="002A63B7"/>
    <w:rsid w:val="002A728F"/>
    <w:rsid w:val="002A7AED"/>
    <w:rsid w:val="002B3049"/>
    <w:rsid w:val="002B34B7"/>
    <w:rsid w:val="002B3F87"/>
    <w:rsid w:val="002B4403"/>
    <w:rsid w:val="002B6A6F"/>
    <w:rsid w:val="002B72A8"/>
    <w:rsid w:val="002B7F10"/>
    <w:rsid w:val="002C0CA3"/>
    <w:rsid w:val="002C1074"/>
    <w:rsid w:val="002C1191"/>
    <w:rsid w:val="002C71FF"/>
    <w:rsid w:val="002D3B97"/>
    <w:rsid w:val="002D41F8"/>
    <w:rsid w:val="002D5430"/>
    <w:rsid w:val="002D5B48"/>
    <w:rsid w:val="002D67EC"/>
    <w:rsid w:val="002D7D9F"/>
    <w:rsid w:val="002D7E83"/>
    <w:rsid w:val="002E2B67"/>
    <w:rsid w:val="002E5D93"/>
    <w:rsid w:val="002E60A8"/>
    <w:rsid w:val="002E6CFA"/>
    <w:rsid w:val="002F00FB"/>
    <w:rsid w:val="002F27A3"/>
    <w:rsid w:val="002F2892"/>
    <w:rsid w:val="002F29C0"/>
    <w:rsid w:val="002F3600"/>
    <w:rsid w:val="002F3A75"/>
    <w:rsid w:val="002F41B7"/>
    <w:rsid w:val="002F42FF"/>
    <w:rsid w:val="002F4B25"/>
    <w:rsid w:val="002F6842"/>
    <w:rsid w:val="002F733C"/>
    <w:rsid w:val="002F75E9"/>
    <w:rsid w:val="00300A40"/>
    <w:rsid w:val="00305348"/>
    <w:rsid w:val="00305DA4"/>
    <w:rsid w:val="00306382"/>
    <w:rsid w:val="00306FE7"/>
    <w:rsid w:val="00310542"/>
    <w:rsid w:val="003107EB"/>
    <w:rsid w:val="00316810"/>
    <w:rsid w:val="00316980"/>
    <w:rsid w:val="00316E0F"/>
    <w:rsid w:val="00316FB6"/>
    <w:rsid w:val="00317EF0"/>
    <w:rsid w:val="00324E65"/>
    <w:rsid w:val="00326A4B"/>
    <w:rsid w:val="0032752F"/>
    <w:rsid w:val="00327C8B"/>
    <w:rsid w:val="00330CDC"/>
    <w:rsid w:val="0033549E"/>
    <w:rsid w:val="00335CE9"/>
    <w:rsid w:val="003375D2"/>
    <w:rsid w:val="00341527"/>
    <w:rsid w:val="0034269B"/>
    <w:rsid w:val="00345354"/>
    <w:rsid w:val="00345532"/>
    <w:rsid w:val="00347F1A"/>
    <w:rsid w:val="00356C7B"/>
    <w:rsid w:val="00361327"/>
    <w:rsid w:val="00363931"/>
    <w:rsid w:val="00363C41"/>
    <w:rsid w:val="003645CD"/>
    <w:rsid w:val="00366603"/>
    <w:rsid w:val="0037135F"/>
    <w:rsid w:val="00372555"/>
    <w:rsid w:val="003725B8"/>
    <w:rsid w:val="00372987"/>
    <w:rsid w:val="00373B31"/>
    <w:rsid w:val="003757C1"/>
    <w:rsid w:val="00375E2A"/>
    <w:rsid w:val="00380F38"/>
    <w:rsid w:val="0038406A"/>
    <w:rsid w:val="00386562"/>
    <w:rsid w:val="00386EC2"/>
    <w:rsid w:val="00387C77"/>
    <w:rsid w:val="003941B7"/>
    <w:rsid w:val="003A4656"/>
    <w:rsid w:val="003B3519"/>
    <w:rsid w:val="003B4246"/>
    <w:rsid w:val="003B4CFA"/>
    <w:rsid w:val="003B6408"/>
    <w:rsid w:val="003B7898"/>
    <w:rsid w:val="003C2E94"/>
    <w:rsid w:val="003C3BC0"/>
    <w:rsid w:val="003C4D53"/>
    <w:rsid w:val="003C5590"/>
    <w:rsid w:val="003C5B83"/>
    <w:rsid w:val="003D237E"/>
    <w:rsid w:val="003D252B"/>
    <w:rsid w:val="003E2098"/>
    <w:rsid w:val="003E6FE6"/>
    <w:rsid w:val="003F02A8"/>
    <w:rsid w:val="003F15AF"/>
    <w:rsid w:val="003F18FA"/>
    <w:rsid w:val="003F4297"/>
    <w:rsid w:val="003F6DA2"/>
    <w:rsid w:val="003F7BBC"/>
    <w:rsid w:val="00400091"/>
    <w:rsid w:val="004017F8"/>
    <w:rsid w:val="00403EC2"/>
    <w:rsid w:val="004042B6"/>
    <w:rsid w:val="00404A14"/>
    <w:rsid w:val="00406CD0"/>
    <w:rsid w:val="00412378"/>
    <w:rsid w:val="0041719D"/>
    <w:rsid w:val="004204AD"/>
    <w:rsid w:val="004217D0"/>
    <w:rsid w:val="004232C3"/>
    <w:rsid w:val="00425A2A"/>
    <w:rsid w:val="00426700"/>
    <w:rsid w:val="00426B01"/>
    <w:rsid w:val="004308FC"/>
    <w:rsid w:val="00431691"/>
    <w:rsid w:val="00431B01"/>
    <w:rsid w:val="00440EFE"/>
    <w:rsid w:val="0044385A"/>
    <w:rsid w:val="004546D9"/>
    <w:rsid w:val="00456029"/>
    <w:rsid w:val="004565B5"/>
    <w:rsid w:val="0046380B"/>
    <w:rsid w:val="004672F7"/>
    <w:rsid w:val="00475567"/>
    <w:rsid w:val="00475A87"/>
    <w:rsid w:val="00475CD6"/>
    <w:rsid w:val="00481CF3"/>
    <w:rsid w:val="00482FA7"/>
    <w:rsid w:val="004845C8"/>
    <w:rsid w:val="004868F1"/>
    <w:rsid w:val="00487A1E"/>
    <w:rsid w:val="0049120D"/>
    <w:rsid w:val="00491822"/>
    <w:rsid w:val="004963EB"/>
    <w:rsid w:val="004A3C58"/>
    <w:rsid w:val="004A4096"/>
    <w:rsid w:val="004A72DF"/>
    <w:rsid w:val="004B174C"/>
    <w:rsid w:val="004B19B4"/>
    <w:rsid w:val="004B280C"/>
    <w:rsid w:val="004B4041"/>
    <w:rsid w:val="004B4D9C"/>
    <w:rsid w:val="004B66A4"/>
    <w:rsid w:val="004B6783"/>
    <w:rsid w:val="004C3ED0"/>
    <w:rsid w:val="004C5797"/>
    <w:rsid w:val="004D1550"/>
    <w:rsid w:val="004D1B2F"/>
    <w:rsid w:val="004D2550"/>
    <w:rsid w:val="004D2E9C"/>
    <w:rsid w:val="004D3362"/>
    <w:rsid w:val="004D442C"/>
    <w:rsid w:val="004D4E91"/>
    <w:rsid w:val="004D72C3"/>
    <w:rsid w:val="004D7FB6"/>
    <w:rsid w:val="004E1198"/>
    <w:rsid w:val="004E239C"/>
    <w:rsid w:val="004E3F05"/>
    <w:rsid w:val="004E4298"/>
    <w:rsid w:val="004E45EA"/>
    <w:rsid w:val="004E6B4B"/>
    <w:rsid w:val="004E7C01"/>
    <w:rsid w:val="004E7D54"/>
    <w:rsid w:val="004F0A17"/>
    <w:rsid w:val="004F0DEE"/>
    <w:rsid w:val="004F5C77"/>
    <w:rsid w:val="004F631A"/>
    <w:rsid w:val="004F6B8B"/>
    <w:rsid w:val="005008EE"/>
    <w:rsid w:val="005019FF"/>
    <w:rsid w:val="00504F7A"/>
    <w:rsid w:val="00511F4D"/>
    <w:rsid w:val="00512D5B"/>
    <w:rsid w:val="00512FC6"/>
    <w:rsid w:val="005133FA"/>
    <w:rsid w:val="00514067"/>
    <w:rsid w:val="00514640"/>
    <w:rsid w:val="0051609D"/>
    <w:rsid w:val="00516605"/>
    <w:rsid w:val="00517178"/>
    <w:rsid w:val="00523823"/>
    <w:rsid w:val="0052389B"/>
    <w:rsid w:val="00523E42"/>
    <w:rsid w:val="005255B5"/>
    <w:rsid w:val="005273D7"/>
    <w:rsid w:val="0052796B"/>
    <w:rsid w:val="00527C03"/>
    <w:rsid w:val="00531146"/>
    <w:rsid w:val="005333DE"/>
    <w:rsid w:val="00534614"/>
    <w:rsid w:val="00534996"/>
    <w:rsid w:val="00536378"/>
    <w:rsid w:val="0054228B"/>
    <w:rsid w:val="005437F2"/>
    <w:rsid w:val="00544070"/>
    <w:rsid w:val="00545F3B"/>
    <w:rsid w:val="00546E39"/>
    <w:rsid w:val="00547A9B"/>
    <w:rsid w:val="00551FEF"/>
    <w:rsid w:val="00553C89"/>
    <w:rsid w:val="0055579A"/>
    <w:rsid w:val="00561286"/>
    <w:rsid w:val="00565326"/>
    <w:rsid w:val="005667AB"/>
    <w:rsid w:val="00567198"/>
    <w:rsid w:val="00570E61"/>
    <w:rsid w:val="00574884"/>
    <w:rsid w:val="00581E8D"/>
    <w:rsid w:val="005826CA"/>
    <w:rsid w:val="00584576"/>
    <w:rsid w:val="0058513E"/>
    <w:rsid w:val="00590A33"/>
    <w:rsid w:val="00592B43"/>
    <w:rsid w:val="00592B67"/>
    <w:rsid w:val="00593282"/>
    <w:rsid w:val="00593942"/>
    <w:rsid w:val="00597316"/>
    <w:rsid w:val="00597B4E"/>
    <w:rsid w:val="00597C5E"/>
    <w:rsid w:val="005A1ACB"/>
    <w:rsid w:val="005A2A8C"/>
    <w:rsid w:val="005A376C"/>
    <w:rsid w:val="005A790A"/>
    <w:rsid w:val="005B0022"/>
    <w:rsid w:val="005B0BC3"/>
    <w:rsid w:val="005B17B3"/>
    <w:rsid w:val="005B2339"/>
    <w:rsid w:val="005B31C3"/>
    <w:rsid w:val="005B6934"/>
    <w:rsid w:val="005C01F2"/>
    <w:rsid w:val="005C102A"/>
    <w:rsid w:val="005C3A15"/>
    <w:rsid w:val="005C42C5"/>
    <w:rsid w:val="005C69E6"/>
    <w:rsid w:val="005D0BE2"/>
    <w:rsid w:val="005D1C23"/>
    <w:rsid w:val="005D26DC"/>
    <w:rsid w:val="005D2CA6"/>
    <w:rsid w:val="005D4134"/>
    <w:rsid w:val="005D504B"/>
    <w:rsid w:val="005D6F65"/>
    <w:rsid w:val="005E358F"/>
    <w:rsid w:val="005E483B"/>
    <w:rsid w:val="005E5764"/>
    <w:rsid w:val="005E60F1"/>
    <w:rsid w:val="005E73C8"/>
    <w:rsid w:val="005E7D76"/>
    <w:rsid w:val="005F0B5F"/>
    <w:rsid w:val="005F0CB6"/>
    <w:rsid w:val="005F1CE8"/>
    <w:rsid w:val="005F2F4C"/>
    <w:rsid w:val="005F325D"/>
    <w:rsid w:val="005F3715"/>
    <w:rsid w:val="005F375C"/>
    <w:rsid w:val="005F4031"/>
    <w:rsid w:val="005F5039"/>
    <w:rsid w:val="005F5401"/>
    <w:rsid w:val="005F7E9C"/>
    <w:rsid w:val="00602941"/>
    <w:rsid w:val="00602E1B"/>
    <w:rsid w:val="00604264"/>
    <w:rsid w:val="006069A2"/>
    <w:rsid w:val="00606B0F"/>
    <w:rsid w:val="006075BE"/>
    <w:rsid w:val="0061025D"/>
    <w:rsid w:val="006130A2"/>
    <w:rsid w:val="006153A4"/>
    <w:rsid w:val="006156DA"/>
    <w:rsid w:val="00617A1E"/>
    <w:rsid w:val="00623A74"/>
    <w:rsid w:val="00625250"/>
    <w:rsid w:val="006267F5"/>
    <w:rsid w:val="0062785A"/>
    <w:rsid w:val="006305EE"/>
    <w:rsid w:val="00632C63"/>
    <w:rsid w:val="00632E25"/>
    <w:rsid w:val="00633001"/>
    <w:rsid w:val="006349FD"/>
    <w:rsid w:val="00636AE6"/>
    <w:rsid w:val="0064659D"/>
    <w:rsid w:val="00651103"/>
    <w:rsid w:val="006516FB"/>
    <w:rsid w:val="006536EB"/>
    <w:rsid w:val="0065472E"/>
    <w:rsid w:val="00654AB4"/>
    <w:rsid w:val="0065602D"/>
    <w:rsid w:val="006560B8"/>
    <w:rsid w:val="006564F0"/>
    <w:rsid w:val="00665AFB"/>
    <w:rsid w:val="00673430"/>
    <w:rsid w:val="00675633"/>
    <w:rsid w:val="0067651A"/>
    <w:rsid w:val="006805A9"/>
    <w:rsid w:val="00683A06"/>
    <w:rsid w:val="00684B8F"/>
    <w:rsid w:val="00684FE6"/>
    <w:rsid w:val="00686668"/>
    <w:rsid w:val="006867B1"/>
    <w:rsid w:val="00691FC5"/>
    <w:rsid w:val="00695E70"/>
    <w:rsid w:val="00696AEE"/>
    <w:rsid w:val="006A04C1"/>
    <w:rsid w:val="006A0E6D"/>
    <w:rsid w:val="006A4A94"/>
    <w:rsid w:val="006A5204"/>
    <w:rsid w:val="006A7E5E"/>
    <w:rsid w:val="006A7FFD"/>
    <w:rsid w:val="006B00B4"/>
    <w:rsid w:val="006B07A2"/>
    <w:rsid w:val="006B2020"/>
    <w:rsid w:val="006B3CB2"/>
    <w:rsid w:val="006B7261"/>
    <w:rsid w:val="006C2800"/>
    <w:rsid w:val="006C2DEF"/>
    <w:rsid w:val="006C36DC"/>
    <w:rsid w:val="006C4D42"/>
    <w:rsid w:val="006C623D"/>
    <w:rsid w:val="006C7416"/>
    <w:rsid w:val="006C7860"/>
    <w:rsid w:val="006D5BCB"/>
    <w:rsid w:val="006E3E04"/>
    <w:rsid w:val="006E5352"/>
    <w:rsid w:val="006F0626"/>
    <w:rsid w:val="006F072D"/>
    <w:rsid w:val="006F0E28"/>
    <w:rsid w:val="006F19B4"/>
    <w:rsid w:val="006F4E24"/>
    <w:rsid w:val="006F61D5"/>
    <w:rsid w:val="006F6892"/>
    <w:rsid w:val="0070096E"/>
    <w:rsid w:val="00701BDD"/>
    <w:rsid w:val="00704B70"/>
    <w:rsid w:val="00707B45"/>
    <w:rsid w:val="0071034F"/>
    <w:rsid w:val="00712892"/>
    <w:rsid w:val="007139FC"/>
    <w:rsid w:val="0071625F"/>
    <w:rsid w:val="007164FB"/>
    <w:rsid w:val="00716596"/>
    <w:rsid w:val="00716917"/>
    <w:rsid w:val="007204D2"/>
    <w:rsid w:val="00721A30"/>
    <w:rsid w:val="007311EB"/>
    <w:rsid w:val="0073352F"/>
    <w:rsid w:val="00733B9D"/>
    <w:rsid w:val="007345E1"/>
    <w:rsid w:val="0073544A"/>
    <w:rsid w:val="00736D7D"/>
    <w:rsid w:val="00740D63"/>
    <w:rsid w:val="00741BE6"/>
    <w:rsid w:val="00742DF8"/>
    <w:rsid w:val="00745336"/>
    <w:rsid w:val="007503FC"/>
    <w:rsid w:val="00752B98"/>
    <w:rsid w:val="00756247"/>
    <w:rsid w:val="007567E8"/>
    <w:rsid w:val="0076486D"/>
    <w:rsid w:val="007700D2"/>
    <w:rsid w:val="0078071A"/>
    <w:rsid w:val="0078187B"/>
    <w:rsid w:val="00781894"/>
    <w:rsid w:val="007831E8"/>
    <w:rsid w:val="007936EA"/>
    <w:rsid w:val="00794181"/>
    <w:rsid w:val="00794C29"/>
    <w:rsid w:val="0079521D"/>
    <w:rsid w:val="00795670"/>
    <w:rsid w:val="00795F84"/>
    <w:rsid w:val="007979C7"/>
    <w:rsid w:val="007A23E2"/>
    <w:rsid w:val="007A6FC3"/>
    <w:rsid w:val="007A7929"/>
    <w:rsid w:val="007B22C7"/>
    <w:rsid w:val="007B2F6F"/>
    <w:rsid w:val="007B30E9"/>
    <w:rsid w:val="007B57F2"/>
    <w:rsid w:val="007B6A5E"/>
    <w:rsid w:val="007B7FBA"/>
    <w:rsid w:val="007C0CA3"/>
    <w:rsid w:val="007C2A81"/>
    <w:rsid w:val="007C3840"/>
    <w:rsid w:val="007C3C40"/>
    <w:rsid w:val="007C7765"/>
    <w:rsid w:val="007D0573"/>
    <w:rsid w:val="007D0EFA"/>
    <w:rsid w:val="007D1013"/>
    <w:rsid w:val="007D10F0"/>
    <w:rsid w:val="007D332A"/>
    <w:rsid w:val="007D3620"/>
    <w:rsid w:val="007D3D6D"/>
    <w:rsid w:val="007D607E"/>
    <w:rsid w:val="007E15DD"/>
    <w:rsid w:val="007E1960"/>
    <w:rsid w:val="007E2211"/>
    <w:rsid w:val="007E4418"/>
    <w:rsid w:val="007E4A11"/>
    <w:rsid w:val="007E4CD3"/>
    <w:rsid w:val="007E5A2A"/>
    <w:rsid w:val="007E632D"/>
    <w:rsid w:val="007E7427"/>
    <w:rsid w:val="007F40C3"/>
    <w:rsid w:val="007F522F"/>
    <w:rsid w:val="007F55C2"/>
    <w:rsid w:val="007F66EC"/>
    <w:rsid w:val="007F699E"/>
    <w:rsid w:val="007F72F9"/>
    <w:rsid w:val="00800372"/>
    <w:rsid w:val="00813170"/>
    <w:rsid w:val="0081518A"/>
    <w:rsid w:val="008164FF"/>
    <w:rsid w:val="008169F6"/>
    <w:rsid w:val="00817D87"/>
    <w:rsid w:val="008242C1"/>
    <w:rsid w:val="00824BF8"/>
    <w:rsid w:val="008277CE"/>
    <w:rsid w:val="008309AF"/>
    <w:rsid w:val="00831FE2"/>
    <w:rsid w:val="0083274D"/>
    <w:rsid w:val="008336A1"/>
    <w:rsid w:val="0083467B"/>
    <w:rsid w:val="00834B66"/>
    <w:rsid w:val="00835DD8"/>
    <w:rsid w:val="00837157"/>
    <w:rsid w:val="00842781"/>
    <w:rsid w:val="00843883"/>
    <w:rsid w:val="00843E88"/>
    <w:rsid w:val="00851494"/>
    <w:rsid w:val="00852CE6"/>
    <w:rsid w:val="00855F2B"/>
    <w:rsid w:val="00857CE1"/>
    <w:rsid w:val="008603A2"/>
    <w:rsid w:val="00862C9F"/>
    <w:rsid w:val="00864113"/>
    <w:rsid w:val="008650B5"/>
    <w:rsid w:val="00865290"/>
    <w:rsid w:val="008671A4"/>
    <w:rsid w:val="00867CAC"/>
    <w:rsid w:val="00873095"/>
    <w:rsid w:val="00875A4D"/>
    <w:rsid w:val="008800C5"/>
    <w:rsid w:val="00880F30"/>
    <w:rsid w:val="008813E5"/>
    <w:rsid w:val="00883274"/>
    <w:rsid w:val="0088395D"/>
    <w:rsid w:val="00883EDD"/>
    <w:rsid w:val="00884F72"/>
    <w:rsid w:val="008878ED"/>
    <w:rsid w:val="00891A1C"/>
    <w:rsid w:val="00895164"/>
    <w:rsid w:val="008A68C1"/>
    <w:rsid w:val="008A70B4"/>
    <w:rsid w:val="008B09E0"/>
    <w:rsid w:val="008B3761"/>
    <w:rsid w:val="008B458D"/>
    <w:rsid w:val="008B52BA"/>
    <w:rsid w:val="008B6759"/>
    <w:rsid w:val="008C2880"/>
    <w:rsid w:val="008C5C21"/>
    <w:rsid w:val="008C6910"/>
    <w:rsid w:val="008D05CE"/>
    <w:rsid w:val="008D1C73"/>
    <w:rsid w:val="008D2398"/>
    <w:rsid w:val="008D3938"/>
    <w:rsid w:val="008D3A00"/>
    <w:rsid w:val="008D4567"/>
    <w:rsid w:val="008E242E"/>
    <w:rsid w:val="008F1B0E"/>
    <w:rsid w:val="008F3CC2"/>
    <w:rsid w:val="008F4668"/>
    <w:rsid w:val="00901445"/>
    <w:rsid w:val="00902B18"/>
    <w:rsid w:val="00902CC5"/>
    <w:rsid w:val="0090679A"/>
    <w:rsid w:val="00906FF9"/>
    <w:rsid w:val="009101F4"/>
    <w:rsid w:val="0091056F"/>
    <w:rsid w:val="00911574"/>
    <w:rsid w:val="00911F0D"/>
    <w:rsid w:val="009144DE"/>
    <w:rsid w:val="009148AA"/>
    <w:rsid w:val="0091548C"/>
    <w:rsid w:val="00916F7D"/>
    <w:rsid w:val="0092007B"/>
    <w:rsid w:val="00921A1C"/>
    <w:rsid w:val="00925135"/>
    <w:rsid w:val="009257C6"/>
    <w:rsid w:val="009306A8"/>
    <w:rsid w:val="0093377D"/>
    <w:rsid w:val="009350CE"/>
    <w:rsid w:val="00935C16"/>
    <w:rsid w:val="009375BC"/>
    <w:rsid w:val="00940CD9"/>
    <w:rsid w:val="009415D4"/>
    <w:rsid w:val="0094173D"/>
    <w:rsid w:val="009436AE"/>
    <w:rsid w:val="00943AF1"/>
    <w:rsid w:val="009444F1"/>
    <w:rsid w:val="00945D1B"/>
    <w:rsid w:val="00946293"/>
    <w:rsid w:val="00947138"/>
    <w:rsid w:val="0095098E"/>
    <w:rsid w:val="00952FA1"/>
    <w:rsid w:val="00957879"/>
    <w:rsid w:val="00960554"/>
    <w:rsid w:val="00960738"/>
    <w:rsid w:val="009645B2"/>
    <w:rsid w:val="00967977"/>
    <w:rsid w:val="00967A54"/>
    <w:rsid w:val="009700D5"/>
    <w:rsid w:val="00971D5A"/>
    <w:rsid w:val="00973BA9"/>
    <w:rsid w:val="00973DFE"/>
    <w:rsid w:val="0097431C"/>
    <w:rsid w:val="00975D51"/>
    <w:rsid w:val="00977455"/>
    <w:rsid w:val="009823DD"/>
    <w:rsid w:val="0098507A"/>
    <w:rsid w:val="00992214"/>
    <w:rsid w:val="00995DF4"/>
    <w:rsid w:val="009A0D97"/>
    <w:rsid w:val="009A1337"/>
    <w:rsid w:val="009A1409"/>
    <w:rsid w:val="009A27DB"/>
    <w:rsid w:val="009A2F2F"/>
    <w:rsid w:val="009A3F0F"/>
    <w:rsid w:val="009A6716"/>
    <w:rsid w:val="009A7F9A"/>
    <w:rsid w:val="009B1432"/>
    <w:rsid w:val="009B1444"/>
    <w:rsid w:val="009B1DEC"/>
    <w:rsid w:val="009B2CD7"/>
    <w:rsid w:val="009B401F"/>
    <w:rsid w:val="009B54E7"/>
    <w:rsid w:val="009B62F9"/>
    <w:rsid w:val="009B694A"/>
    <w:rsid w:val="009B7601"/>
    <w:rsid w:val="009C051E"/>
    <w:rsid w:val="009C09CC"/>
    <w:rsid w:val="009C143E"/>
    <w:rsid w:val="009C3061"/>
    <w:rsid w:val="009C4ED4"/>
    <w:rsid w:val="009D03C7"/>
    <w:rsid w:val="009D0FAF"/>
    <w:rsid w:val="009D28D1"/>
    <w:rsid w:val="009D572D"/>
    <w:rsid w:val="009D590D"/>
    <w:rsid w:val="009E2A92"/>
    <w:rsid w:val="009E2E53"/>
    <w:rsid w:val="009E2EC9"/>
    <w:rsid w:val="009E4E58"/>
    <w:rsid w:val="009E5587"/>
    <w:rsid w:val="009E6F04"/>
    <w:rsid w:val="009E756A"/>
    <w:rsid w:val="009E788C"/>
    <w:rsid w:val="009F17C4"/>
    <w:rsid w:val="009F19DB"/>
    <w:rsid w:val="009F2040"/>
    <w:rsid w:val="009F3941"/>
    <w:rsid w:val="009F6935"/>
    <w:rsid w:val="009F6EEB"/>
    <w:rsid w:val="00A01305"/>
    <w:rsid w:val="00A019C2"/>
    <w:rsid w:val="00A019CB"/>
    <w:rsid w:val="00A0252A"/>
    <w:rsid w:val="00A02D87"/>
    <w:rsid w:val="00A039B2"/>
    <w:rsid w:val="00A03B9E"/>
    <w:rsid w:val="00A0462D"/>
    <w:rsid w:val="00A04795"/>
    <w:rsid w:val="00A0513B"/>
    <w:rsid w:val="00A06799"/>
    <w:rsid w:val="00A11605"/>
    <w:rsid w:val="00A123C4"/>
    <w:rsid w:val="00A15E43"/>
    <w:rsid w:val="00A16780"/>
    <w:rsid w:val="00A20224"/>
    <w:rsid w:val="00A21722"/>
    <w:rsid w:val="00A229D7"/>
    <w:rsid w:val="00A30DD6"/>
    <w:rsid w:val="00A3151F"/>
    <w:rsid w:val="00A321CA"/>
    <w:rsid w:val="00A32B2B"/>
    <w:rsid w:val="00A34BDA"/>
    <w:rsid w:val="00A376E0"/>
    <w:rsid w:val="00A4057C"/>
    <w:rsid w:val="00A40FE8"/>
    <w:rsid w:val="00A4256A"/>
    <w:rsid w:val="00A42732"/>
    <w:rsid w:val="00A451C4"/>
    <w:rsid w:val="00A46EA8"/>
    <w:rsid w:val="00A46FF8"/>
    <w:rsid w:val="00A53083"/>
    <w:rsid w:val="00A53D74"/>
    <w:rsid w:val="00A54112"/>
    <w:rsid w:val="00A54B20"/>
    <w:rsid w:val="00A5511D"/>
    <w:rsid w:val="00A55BE8"/>
    <w:rsid w:val="00A56992"/>
    <w:rsid w:val="00A56B9A"/>
    <w:rsid w:val="00A61AFF"/>
    <w:rsid w:val="00A62180"/>
    <w:rsid w:val="00A62AD4"/>
    <w:rsid w:val="00A63F9A"/>
    <w:rsid w:val="00A64651"/>
    <w:rsid w:val="00A6626E"/>
    <w:rsid w:val="00A66991"/>
    <w:rsid w:val="00A676B6"/>
    <w:rsid w:val="00A703B2"/>
    <w:rsid w:val="00A71448"/>
    <w:rsid w:val="00A734DE"/>
    <w:rsid w:val="00A74DDD"/>
    <w:rsid w:val="00A74FDD"/>
    <w:rsid w:val="00A76EEC"/>
    <w:rsid w:val="00A779FC"/>
    <w:rsid w:val="00A80F79"/>
    <w:rsid w:val="00A8186A"/>
    <w:rsid w:val="00A81B77"/>
    <w:rsid w:val="00A8274D"/>
    <w:rsid w:val="00A87876"/>
    <w:rsid w:val="00A9051C"/>
    <w:rsid w:val="00A93C13"/>
    <w:rsid w:val="00A95C31"/>
    <w:rsid w:val="00A96B55"/>
    <w:rsid w:val="00A96C5E"/>
    <w:rsid w:val="00A97FB7"/>
    <w:rsid w:val="00AA2B14"/>
    <w:rsid w:val="00AA6943"/>
    <w:rsid w:val="00AB12AB"/>
    <w:rsid w:val="00AB1500"/>
    <w:rsid w:val="00AB6EBF"/>
    <w:rsid w:val="00AB76FC"/>
    <w:rsid w:val="00AB7819"/>
    <w:rsid w:val="00AB7D2D"/>
    <w:rsid w:val="00AC0AB3"/>
    <w:rsid w:val="00AC2080"/>
    <w:rsid w:val="00AC5832"/>
    <w:rsid w:val="00AC6AC9"/>
    <w:rsid w:val="00AC7FB5"/>
    <w:rsid w:val="00AD05CB"/>
    <w:rsid w:val="00AD0AE2"/>
    <w:rsid w:val="00AD1001"/>
    <w:rsid w:val="00AD118F"/>
    <w:rsid w:val="00AD1DF2"/>
    <w:rsid w:val="00AD20B1"/>
    <w:rsid w:val="00AD2A93"/>
    <w:rsid w:val="00AD654E"/>
    <w:rsid w:val="00AE12BA"/>
    <w:rsid w:val="00AE4DA3"/>
    <w:rsid w:val="00AE553F"/>
    <w:rsid w:val="00AE6DCD"/>
    <w:rsid w:val="00AF3760"/>
    <w:rsid w:val="00AF44D5"/>
    <w:rsid w:val="00AF48E1"/>
    <w:rsid w:val="00AF4FD1"/>
    <w:rsid w:val="00AF5F94"/>
    <w:rsid w:val="00AF6795"/>
    <w:rsid w:val="00AF7CFC"/>
    <w:rsid w:val="00B019D9"/>
    <w:rsid w:val="00B020C5"/>
    <w:rsid w:val="00B023C9"/>
    <w:rsid w:val="00B02CC5"/>
    <w:rsid w:val="00B03E79"/>
    <w:rsid w:val="00B04397"/>
    <w:rsid w:val="00B06379"/>
    <w:rsid w:val="00B07CD3"/>
    <w:rsid w:val="00B10BC0"/>
    <w:rsid w:val="00B12D98"/>
    <w:rsid w:val="00B1371B"/>
    <w:rsid w:val="00B14FEF"/>
    <w:rsid w:val="00B179E0"/>
    <w:rsid w:val="00B20D43"/>
    <w:rsid w:val="00B21593"/>
    <w:rsid w:val="00B21D04"/>
    <w:rsid w:val="00B22601"/>
    <w:rsid w:val="00B23553"/>
    <w:rsid w:val="00B2368E"/>
    <w:rsid w:val="00B23A64"/>
    <w:rsid w:val="00B23BAC"/>
    <w:rsid w:val="00B2652D"/>
    <w:rsid w:val="00B33A1D"/>
    <w:rsid w:val="00B33DF0"/>
    <w:rsid w:val="00B33EBA"/>
    <w:rsid w:val="00B36E8B"/>
    <w:rsid w:val="00B37278"/>
    <w:rsid w:val="00B403E2"/>
    <w:rsid w:val="00B4192D"/>
    <w:rsid w:val="00B42151"/>
    <w:rsid w:val="00B43160"/>
    <w:rsid w:val="00B438A1"/>
    <w:rsid w:val="00B4518A"/>
    <w:rsid w:val="00B4733F"/>
    <w:rsid w:val="00B474F5"/>
    <w:rsid w:val="00B5050B"/>
    <w:rsid w:val="00B53F1B"/>
    <w:rsid w:val="00B57020"/>
    <w:rsid w:val="00B60B2A"/>
    <w:rsid w:val="00B64F15"/>
    <w:rsid w:val="00B65897"/>
    <w:rsid w:val="00B664F4"/>
    <w:rsid w:val="00B66B81"/>
    <w:rsid w:val="00B676AB"/>
    <w:rsid w:val="00B679BE"/>
    <w:rsid w:val="00B70598"/>
    <w:rsid w:val="00B71F54"/>
    <w:rsid w:val="00B72893"/>
    <w:rsid w:val="00B75B0D"/>
    <w:rsid w:val="00B75DD7"/>
    <w:rsid w:val="00B77A80"/>
    <w:rsid w:val="00B77E61"/>
    <w:rsid w:val="00B80CCE"/>
    <w:rsid w:val="00B817D8"/>
    <w:rsid w:val="00B848A6"/>
    <w:rsid w:val="00B8600F"/>
    <w:rsid w:val="00B86DC0"/>
    <w:rsid w:val="00B87839"/>
    <w:rsid w:val="00B87D8A"/>
    <w:rsid w:val="00B90326"/>
    <w:rsid w:val="00B90CED"/>
    <w:rsid w:val="00B91173"/>
    <w:rsid w:val="00B9203D"/>
    <w:rsid w:val="00B93F91"/>
    <w:rsid w:val="00BA0475"/>
    <w:rsid w:val="00BA18EF"/>
    <w:rsid w:val="00BA2733"/>
    <w:rsid w:val="00BA44C7"/>
    <w:rsid w:val="00BA46E3"/>
    <w:rsid w:val="00BA5AA1"/>
    <w:rsid w:val="00BA75F2"/>
    <w:rsid w:val="00BA7736"/>
    <w:rsid w:val="00BB065B"/>
    <w:rsid w:val="00BB5385"/>
    <w:rsid w:val="00BB5C39"/>
    <w:rsid w:val="00BB7A2A"/>
    <w:rsid w:val="00BC0850"/>
    <w:rsid w:val="00BC1E25"/>
    <w:rsid w:val="00BC2E9D"/>
    <w:rsid w:val="00BC3B68"/>
    <w:rsid w:val="00BC48C3"/>
    <w:rsid w:val="00BC573D"/>
    <w:rsid w:val="00BC66F6"/>
    <w:rsid w:val="00BC76BC"/>
    <w:rsid w:val="00BD1A53"/>
    <w:rsid w:val="00BD336B"/>
    <w:rsid w:val="00BD4573"/>
    <w:rsid w:val="00BD5124"/>
    <w:rsid w:val="00BD5270"/>
    <w:rsid w:val="00BD6BD7"/>
    <w:rsid w:val="00BD7610"/>
    <w:rsid w:val="00BE17B9"/>
    <w:rsid w:val="00BE1869"/>
    <w:rsid w:val="00BE2838"/>
    <w:rsid w:val="00BE3ECA"/>
    <w:rsid w:val="00BE3FB4"/>
    <w:rsid w:val="00BE48AC"/>
    <w:rsid w:val="00BE707B"/>
    <w:rsid w:val="00BF1E9C"/>
    <w:rsid w:val="00BF1EDC"/>
    <w:rsid w:val="00BF1F77"/>
    <w:rsid w:val="00BF209A"/>
    <w:rsid w:val="00BF255D"/>
    <w:rsid w:val="00BF3136"/>
    <w:rsid w:val="00BF3F46"/>
    <w:rsid w:val="00BF6636"/>
    <w:rsid w:val="00C0105E"/>
    <w:rsid w:val="00C046A0"/>
    <w:rsid w:val="00C0592D"/>
    <w:rsid w:val="00C06FAA"/>
    <w:rsid w:val="00C075D3"/>
    <w:rsid w:val="00C11908"/>
    <w:rsid w:val="00C12E05"/>
    <w:rsid w:val="00C141CA"/>
    <w:rsid w:val="00C145EC"/>
    <w:rsid w:val="00C15B7C"/>
    <w:rsid w:val="00C23D4D"/>
    <w:rsid w:val="00C26C8E"/>
    <w:rsid w:val="00C27CDC"/>
    <w:rsid w:val="00C341C9"/>
    <w:rsid w:val="00C35E76"/>
    <w:rsid w:val="00C372DF"/>
    <w:rsid w:val="00C41995"/>
    <w:rsid w:val="00C41AF8"/>
    <w:rsid w:val="00C41BB5"/>
    <w:rsid w:val="00C433F2"/>
    <w:rsid w:val="00C4353C"/>
    <w:rsid w:val="00C44A5F"/>
    <w:rsid w:val="00C46139"/>
    <w:rsid w:val="00C4661E"/>
    <w:rsid w:val="00C506BB"/>
    <w:rsid w:val="00C517DB"/>
    <w:rsid w:val="00C55E74"/>
    <w:rsid w:val="00C55F5F"/>
    <w:rsid w:val="00C57D70"/>
    <w:rsid w:val="00C6217B"/>
    <w:rsid w:val="00C623EF"/>
    <w:rsid w:val="00C646FA"/>
    <w:rsid w:val="00C647D0"/>
    <w:rsid w:val="00C64B4A"/>
    <w:rsid w:val="00C65720"/>
    <w:rsid w:val="00C7114A"/>
    <w:rsid w:val="00C728CE"/>
    <w:rsid w:val="00C7461C"/>
    <w:rsid w:val="00C771BB"/>
    <w:rsid w:val="00C8435F"/>
    <w:rsid w:val="00C86202"/>
    <w:rsid w:val="00C8661C"/>
    <w:rsid w:val="00C92899"/>
    <w:rsid w:val="00C94D17"/>
    <w:rsid w:val="00C95333"/>
    <w:rsid w:val="00C97850"/>
    <w:rsid w:val="00CA2E02"/>
    <w:rsid w:val="00CA38B7"/>
    <w:rsid w:val="00CA3ADE"/>
    <w:rsid w:val="00CA577C"/>
    <w:rsid w:val="00CA5CD4"/>
    <w:rsid w:val="00CA7B55"/>
    <w:rsid w:val="00CA7BC2"/>
    <w:rsid w:val="00CB01F6"/>
    <w:rsid w:val="00CB045B"/>
    <w:rsid w:val="00CB2237"/>
    <w:rsid w:val="00CB60C3"/>
    <w:rsid w:val="00CB7E4D"/>
    <w:rsid w:val="00CC1344"/>
    <w:rsid w:val="00CC3FA3"/>
    <w:rsid w:val="00CC52E5"/>
    <w:rsid w:val="00CD2DC0"/>
    <w:rsid w:val="00CD4106"/>
    <w:rsid w:val="00CD6BEF"/>
    <w:rsid w:val="00CE4635"/>
    <w:rsid w:val="00CE5E66"/>
    <w:rsid w:val="00CF0396"/>
    <w:rsid w:val="00CF0978"/>
    <w:rsid w:val="00CF0AF4"/>
    <w:rsid w:val="00CF4B9F"/>
    <w:rsid w:val="00CF4CCA"/>
    <w:rsid w:val="00CF582C"/>
    <w:rsid w:val="00CF7E93"/>
    <w:rsid w:val="00D002D4"/>
    <w:rsid w:val="00D006CF"/>
    <w:rsid w:val="00D0130C"/>
    <w:rsid w:val="00D06EE6"/>
    <w:rsid w:val="00D07BDF"/>
    <w:rsid w:val="00D07E29"/>
    <w:rsid w:val="00D1013F"/>
    <w:rsid w:val="00D12CAF"/>
    <w:rsid w:val="00D16453"/>
    <w:rsid w:val="00D16999"/>
    <w:rsid w:val="00D17B15"/>
    <w:rsid w:val="00D17D4F"/>
    <w:rsid w:val="00D20ACA"/>
    <w:rsid w:val="00D218C5"/>
    <w:rsid w:val="00D21E3A"/>
    <w:rsid w:val="00D30CE4"/>
    <w:rsid w:val="00D30EBB"/>
    <w:rsid w:val="00D33000"/>
    <w:rsid w:val="00D332D3"/>
    <w:rsid w:val="00D35E1B"/>
    <w:rsid w:val="00D40F15"/>
    <w:rsid w:val="00D40FA1"/>
    <w:rsid w:val="00D41F01"/>
    <w:rsid w:val="00D4343B"/>
    <w:rsid w:val="00D43F7B"/>
    <w:rsid w:val="00D44A45"/>
    <w:rsid w:val="00D47EF8"/>
    <w:rsid w:val="00D50E61"/>
    <w:rsid w:val="00D53879"/>
    <w:rsid w:val="00D54025"/>
    <w:rsid w:val="00D61FBF"/>
    <w:rsid w:val="00D649C0"/>
    <w:rsid w:val="00D64CD1"/>
    <w:rsid w:val="00D6603F"/>
    <w:rsid w:val="00D66A16"/>
    <w:rsid w:val="00D66E62"/>
    <w:rsid w:val="00D67863"/>
    <w:rsid w:val="00D70F77"/>
    <w:rsid w:val="00D724DE"/>
    <w:rsid w:val="00D72950"/>
    <w:rsid w:val="00D72CD7"/>
    <w:rsid w:val="00D74C0B"/>
    <w:rsid w:val="00D835F2"/>
    <w:rsid w:val="00D87EA9"/>
    <w:rsid w:val="00D9740D"/>
    <w:rsid w:val="00DA354F"/>
    <w:rsid w:val="00DA5BF7"/>
    <w:rsid w:val="00DA7006"/>
    <w:rsid w:val="00DA75A4"/>
    <w:rsid w:val="00DA76E3"/>
    <w:rsid w:val="00DA7B76"/>
    <w:rsid w:val="00DB28FF"/>
    <w:rsid w:val="00DB3668"/>
    <w:rsid w:val="00DB3883"/>
    <w:rsid w:val="00DB4E1D"/>
    <w:rsid w:val="00DC10B9"/>
    <w:rsid w:val="00DC123A"/>
    <w:rsid w:val="00DC19B4"/>
    <w:rsid w:val="00DC52D4"/>
    <w:rsid w:val="00DD0BFE"/>
    <w:rsid w:val="00DD7D94"/>
    <w:rsid w:val="00DE0D15"/>
    <w:rsid w:val="00DE1CB7"/>
    <w:rsid w:val="00DE2FCC"/>
    <w:rsid w:val="00DE3D5A"/>
    <w:rsid w:val="00DE4247"/>
    <w:rsid w:val="00DE6B0F"/>
    <w:rsid w:val="00DF3C0A"/>
    <w:rsid w:val="00DF4936"/>
    <w:rsid w:val="00DF52A6"/>
    <w:rsid w:val="00DF7D49"/>
    <w:rsid w:val="00E013F5"/>
    <w:rsid w:val="00E019D2"/>
    <w:rsid w:val="00E01E95"/>
    <w:rsid w:val="00E02516"/>
    <w:rsid w:val="00E0613A"/>
    <w:rsid w:val="00E0690F"/>
    <w:rsid w:val="00E06B8D"/>
    <w:rsid w:val="00E07944"/>
    <w:rsid w:val="00E07B5E"/>
    <w:rsid w:val="00E10512"/>
    <w:rsid w:val="00E1278B"/>
    <w:rsid w:val="00E146AA"/>
    <w:rsid w:val="00E14FDD"/>
    <w:rsid w:val="00E16FC0"/>
    <w:rsid w:val="00E1700B"/>
    <w:rsid w:val="00E20DEA"/>
    <w:rsid w:val="00E21B6F"/>
    <w:rsid w:val="00E221FD"/>
    <w:rsid w:val="00E26A4A"/>
    <w:rsid w:val="00E26D24"/>
    <w:rsid w:val="00E26F28"/>
    <w:rsid w:val="00E30801"/>
    <w:rsid w:val="00E32755"/>
    <w:rsid w:val="00E328CC"/>
    <w:rsid w:val="00E3467F"/>
    <w:rsid w:val="00E34CA7"/>
    <w:rsid w:val="00E34D03"/>
    <w:rsid w:val="00E35186"/>
    <w:rsid w:val="00E37902"/>
    <w:rsid w:val="00E40B22"/>
    <w:rsid w:val="00E41ED7"/>
    <w:rsid w:val="00E425B3"/>
    <w:rsid w:val="00E54177"/>
    <w:rsid w:val="00E57C3C"/>
    <w:rsid w:val="00E60391"/>
    <w:rsid w:val="00E61CA4"/>
    <w:rsid w:val="00E7665A"/>
    <w:rsid w:val="00E76C43"/>
    <w:rsid w:val="00E80C01"/>
    <w:rsid w:val="00E81FAF"/>
    <w:rsid w:val="00E82A3C"/>
    <w:rsid w:val="00E83E43"/>
    <w:rsid w:val="00E87B6E"/>
    <w:rsid w:val="00E87C05"/>
    <w:rsid w:val="00E90735"/>
    <w:rsid w:val="00E90FC2"/>
    <w:rsid w:val="00E914D7"/>
    <w:rsid w:val="00E91727"/>
    <w:rsid w:val="00E923F2"/>
    <w:rsid w:val="00E932BD"/>
    <w:rsid w:val="00E942D3"/>
    <w:rsid w:val="00EA016E"/>
    <w:rsid w:val="00EA0BF0"/>
    <w:rsid w:val="00EA0F7D"/>
    <w:rsid w:val="00EA1D48"/>
    <w:rsid w:val="00EA1F8F"/>
    <w:rsid w:val="00EA26B1"/>
    <w:rsid w:val="00EA53A1"/>
    <w:rsid w:val="00EB0AC9"/>
    <w:rsid w:val="00EB1054"/>
    <w:rsid w:val="00EB1C1B"/>
    <w:rsid w:val="00EB25FF"/>
    <w:rsid w:val="00EB3559"/>
    <w:rsid w:val="00EB4814"/>
    <w:rsid w:val="00EB5B2F"/>
    <w:rsid w:val="00EB665F"/>
    <w:rsid w:val="00EC37BC"/>
    <w:rsid w:val="00EC41F3"/>
    <w:rsid w:val="00EC5E9C"/>
    <w:rsid w:val="00EC62A2"/>
    <w:rsid w:val="00ED1042"/>
    <w:rsid w:val="00ED2821"/>
    <w:rsid w:val="00ED6ABF"/>
    <w:rsid w:val="00ED6DF7"/>
    <w:rsid w:val="00ED76B1"/>
    <w:rsid w:val="00ED76F9"/>
    <w:rsid w:val="00EE0727"/>
    <w:rsid w:val="00EE18B9"/>
    <w:rsid w:val="00EE2490"/>
    <w:rsid w:val="00EE3EB5"/>
    <w:rsid w:val="00EF1A41"/>
    <w:rsid w:val="00EF2278"/>
    <w:rsid w:val="00EF5D08"/>
    <w:rsid w:val="00EF6F5E"/>
    <w:rsid w:val="00EF79CC"/>
    <w:rsid w:val="00F014A9"/>
    <w:rsid w:val="00F01593"/>
    <w:rsid w:val="00F017A7"/>
    <w:rsid w:val="00F01819"/>
    <w:rsid w:val="00F02338"/>
    <w:rsid w:val="00F06694"/>
    <w:rsid w:val="00F123E7"/>
    <w:rsid w:val="00F14DE9"/>
    <w:rsid w:val="00F14E54"/>
    <w:rsid w:val="00F15A18"/>
    <w:rsid w:val="00F169D0"/>
    <w:rsid w:val="00F17041"/>
    <w:rsid w:val="00F178C4"/>
    <w:rsid w:val="00F221FB"/>
    <w:rsid w:val="00F22856"/>
    <w:rsid w:val="00F2337D"/>
    <w:rsid w:val="00F24AA2"/>
    <w:rsid w:val="00F2516A"/>
    <w:rsid w:val="00F27EB0"/>
    <w:rsid w:val="00F31BC8"/>
    <w:rsid w:val="00F33D7C"/>
    <w:rsid w:val="00F34EF5"/>
    <w:rsid w:val="00F35933"/>
    <w:rsid w:val="00F36623"/>
    <w:rsid w:val="00F376D7"/>
    <w:rsid w:val="00F40375"/>
    <w:rsid w:val="00F405F3"/>
    <w:rsid w:val="00F410ED"/>
    <w:rsid w:val="00F4192E"/>
    <w:rsid w:val="00F41F73"/>
    <w:rsid w:val="00F463B3"/>
    <w:rsid w:val="00F52A7E"/>
    <w:rsid w:val="00F53DC4"/>
    <w:rsid w:val="00F548DB"/>
    <w:rsid w:val="00F572D3"/>
    <w:rsid w:val="00F5737C"/>
    <w:rsid w:val="00F57B3E"/>
    <w:rsid w:val="00F633DA"/>
    <w:rsid w:val="00F6348A"/>
    <w:rsid w:val="00F66103"/>
    <w:rsid w:val="00F663A6"/>
    <w:rsid w:val="00F67BF1"/>
    <w:rsid w:val="00F709EF"/>
    <w:rsid w:val="00F70DFE"/>
    <w:rsid w:val="00F729F2"/>
    <w:rsid w:val="00F74BE6"/>
    <w:rsid w:val="00F768C1"/>
    <w:rsid w:val="00F76CB8"/>
    <w:rsid w:val="00F773CC"/>
    <w:rsid w:val="00F77407"/>
    <w:rsid w:val="00F8085F"/>
    <w:rsid w:val="00F8221D"/>
    <w:rsid w:val="00F822FC"/>
    <w:rsid w:val="00F83164"/>
    <w:rsid w:val="00F83604"/>
    <w:rsid w:val="00F86978"/>
    <w:rsid w:val="00F94476"/>
    <w:rsid w:val="00F96FE7"/>
    <w:rsid w:val="00F97140"/>
    <w:rsid w:val="00F97606"/>
    <w:rsid w:val="00FA0DC0"/>
    <w:rsid w:val="00FA4449"/>
    <w:rsid w:val="00FB0A6A"/>
    <w:rsid w:val="00FB18DE"/>
    <w:rsid w:val="00FB51CD"/>
    <w:rsid w:val="00FB54D0"/>
    <w:rsid w:val="00FC089B"/>
    <w:rsid w:val="00FC2883"/>
    <w:rsid w:val="00FC418B"/>
    <w:rsid w:val="00FC5A92"/>
    <w:rsid w:val="00FC75EF"/>
    <w:rsid w:val="00FC7D2F"/>
    <w:rsid w:val="00FD0D85"/>
    <w:rsid w:val="00FD394B"/>
    <w:rsid w:val="00FD3E47"/>
    <w:rsid w:val="00FD459E"/>
    <w:rsid w:val="00FE605C"/>
    <w:rsid w:val="00FE6A33"/>
    <w:rsid w:val="00FE73C1"/>
    <w:rsid w:val="00FE78C4"/>
    <w:rsid w:val="00FF35EE"/>
    <w:rsid w:val="00FF4079"/>
    <w:rsid w:val="00FF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A1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表段落1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11"/>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9"/>
      </w:numPr>
    </w:pPr>
  </w:style>
  <w:style w:type="paragraph" w:customStyle="1" w:styleId="2nd-ob-YJ">
    <w:name w:val="2nd-ob-YJ"/>
    <w:basedOn w:val="2nd-proposal-YJ"/>
    <w:qFormat/>
    <w:rsid w:val="009144DE"/>
    <w:pPr>
      <w:numPr>
        <w:numId w:val="9"/>
      </w:numPr>
    </w:pPr>
  </w:style>
  <w:style w:type="paragraph" w:customStyle="1" w:styleId="3nd-ob-YJ">
    <w:name w:val="3nd-ob-YJ"/>
    <w:basedOn w:val="3nd-proposal-YJ"/>
    <w:qFormat/>
    <w:rsid w:val="009A2F2F"/>
    <w:pPr>
      <w:numPr>
        <w:numId w:val="9"/>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b">
    <w:name w:val="footnote text"/>
    <w:basedOn w:val="a"/>
    <w:link w:val="ac"/>
    <w:uiPriority w:val="99"/>
    <w:semiHidden/>
    <w:unhideWhenUsed/>
    <w:rsid w:val="005D504B"/>
    <w:pPr>
      <w:snapToGrid w:val="0"/>
      <w:jc w:val="left"/>
    </w:pPr>
    <w:rPr>
      <w:sz w:val="18"/>
      <w:szCs w:val="18"/>
    </w:rPr>
  </w:style>
  <w:style w:type="character" w:customStyle="1" w:styleId="ac">
    <w:name w:val="脚注文本 字符"/>
    <w:basedOn w:val="a0"/>
    <w:link w:val="ab"/>
    <w:uiPriority w:val="99"/>
    <w:semiHidden/>
    <w:rsid w:val="005D504B"/>
    <w:rPr>
      <w:rFonts w:ascii="Times New Roman" w:eastAsia="Times New Roman" w:hAnsi="Times New Roman"/>
      <w:sz w:val="18"/>
      <w:szCs w:val="18"/>
    </w:rPr>
  </w:style>
  <w:style w:type="character" w:styleId="ad">
    <w:name w:val="footnote reference"/>
    <w:basedOn w:val="a0"/>
    <w:uiPriority w:val="99"/>
    <w:semiHidden/>
    <w:unhideWhenUsed/>
    <w:rsid w:val="005D504B"/>
    <w:rPr>
      <w:vertAlign w:val="superscript"/>
    </w:rPr>
  </w:style>
  <w:style w:type="paragraph" w:styleId="ae">
    <w:name w:val="endnote text"/>
    <w:basedOn w:val="a"/>
    <w:link w:val="af"/>
    <w:uiPriority w:val="99"/>
    <w:semiHidden/>
    <w:unhideWhenUsed/>
    <w:rsid w:val="005A376C"/>
    <w:pPr>
      <w:snapToGrid w:val="0"/>
      <w:jc w:val="left"/>
    </w:pPr>
  </w:style>
  <w:style w:type="character" w:customStyle="1" w:styleId="af">
    <w:name w:val="尾注文本 字符"/>
    <w:basedOn w:val="a0"/>
    <w:link w:val="ae"/>
    <w:uiPriority w:val="99"/>
    <w:semiHidden/>
    <w:rsid w:val="005A376C"/>
    <w:rPr>
      <w:rFonts w:ascii="Times New Roman" w:eastAsia="Times New Roman" w:hAnsi="Times New Roman"/>
      <w:sz w:val="20"/>
      <w:szCs w:val="20"/>
    </w:rPr>
  </w:style>
  <w:style w:type="character" w:styleId="af0">
    <w:name w:val="endnote reference"/>
    <w:basedOn w:val="a0"/>
    <w:uiPriority w:val="99"/>
    <w:semiHidden/>
    <w:unhideWhenUsed/>
    <w:rsid w:val="005A376C"/>
    <w:rPr>
      <w:vertAlign w:val="superscript"/>
    </w:rPr>
  </w:style>
  <w:style w:type="character" w:styleId="af1">
    <w:name w:val="annotation reference"/>
    <w:basedOn w:val="a0"/>
    <w:uiPriority w:val="99"/>
    <w:semiHidden/>
    <w:unhideWhenUsed/>
    <w:rsid w:val="004F0A17"/>
    <w:rPr>
      <w:sz w:val="21"/>
      <w:szCs w:val="21"/>
    </w:rPr>
  </w:style>
  <w:style w:type="paragraph" w:styleId="af2">
    <w:name w:val="annotation text"/>
    <w:basedOn w:val="a"/>
    <w:link w:val="af3"/>
    <w:uiPriority w:val="99"/>
    <w:semiHidden/>
    <w:unhideWhenUsed/>
    <w:rsid w:val="004F0A17"/>
    <w:pPr>
      <w:jc w:val="left"/>
    </w:pPr>
  </w:style>
  <w:style w:type="character" w:customStyle="1" w:styleId="af3">
    <w:name w:val="批注文字 字符"/>
    <w:basedOn w:val="a0"/>
    <w:link w:val="af2"/>
    <w:uiPriority w:val="99"/>
    <w:semiHidden/>
    <w:rsid w:val="004F0A17"/>
    <w:rPr>
      <w:rFonts w:ascii="Times New Roman" w:eastAsia="Times New Roman" w:hAnsi="Times New Roman"/>
      <w:sz w:val="20"/>
      <w:szCs w:val="20"/>
    </w:rPr>
  </w:style>
  <w:style w:type="paragraph" w:styleId="af4">
    <w:name w:val="annotation subject"/>
    <w:basedOn w:val="af2"/>
    <w:next w:val="af2"/>
    <w:link w:val="af5"/>
    <w:uiPriority w:val="99"/>
    <w:semiHidden/>
    <w:unhideWhenUsed/>
    <w:rsid w:val="004F0A17"/>
    <w:rPr>
      <w:b/>
      <w:bCs/>
    </w:rPr>
  </w:style>
  <w:style w:type="character" w:customStyle="1" w:styleId="af5">
    <w:name w:val="批注主题 字符"/>
    <w:basedOn w:val="af3"/>
    <w:link w:val="af4"/>
    <w:uiPriority w:val="99"/>
    <w:semiHidden/>
    <w:rsid w:val="004F0A17"/>
    <w:rPr>
      <w:rFonts w:ascii="Times New Roman" w:eastAsia="Times New Roman" w:hAnsi="Times New Roman"/>
      <w:b/>
      <w:bCs/>
      <w:sz w:val="20"/>
      <w:szCs w:val="20"/>
    </w:rPr>
  </w:style>
  <w:style w:type="paragraph" w:styleId="af6">
    <w:name w:val="Normal (Web)"/>
    <w:basedOn w:val="a"/>
    <w:uiPriority w:val="99"/>
    <w:semiHidden/>
    <w:unhideWhenUsed/>
    <w:rsid w:val="00D6603F"/>
    <w:pPr>
      <w:spacing w:beforeLines="0" w:before="100" w:beforeAutospacing="1" w:afterLines="0" w:after="100" w:afterAutospacing="1"/>
      <w:jc w:val="left"/>
    </w:pPr>
    <w:rPr>
      <w:rFonts w:ascii="宋体" w:eastAsia="宋体" w:hAnsi="宋体" w:cs="宋体"/>
      <w:kern w:val="0"/>
      <w:sz w:val="24"/>
      <w:szCs w:val="24"/>
    </w:rPr>
  </w:style>
  <w:style w:type="paragraph" w:customStyle="1" w:styleId="TAL">
    <w:name w:val="TAL"/>
    <w:basedOn w:val="a"/>
    <w:qFormat/>
    <w:rsid w:val="00516605"/>
    <w:pPr>
      <w:keepNext/>
      <w:keepLines/>
      <w:spacing w:beforeLines="0" w:before="0" w:afterLines="0" w:after="0"/>
      <w:jc w:val="left"/>
    </w:pPr>
    <w:rPr>
      <w:rFonts w:ascii="Arial" w:eastAsia="宋体" w:hAnsi="Arial" w:cs="Times New Roman"/>
      <w:kern w:val="0"/>
      <w:sz w:val="18"/>
      <w:lang w:val="en-GB" w:eastAsia="en-US"/>
    </w:rPr>
  </w:style>
  <w:style w:type="paragraph" w:customStyle="1" w:styleId="B1">
    <w:name w:val="B1"/>
    <w:basedOn w:val="a"/>
    <w:link w:val="B10"/>
    <w:qFormat/>
    <w:rsid w:val="00516605"/>
    <w:pPr>
      <w:spacing w:beforeLines="0" w:before="0" w:afterLines="0" w:after="180"/>
      <w:ind w:left="568" w:hanging="284"/>
      <w:jc w:val="left"/>
    </w:pPr>
    <w:rPr>
      <w:rFonts w:eastAsia="宋体" w:cs="Times New Roman"/>
      <w:kern w:val="0"/>
      <w:lang w:val="en-GB" w:eastAsia="en-US"/>
    </w:rPr>
  </w:style>
  <w:style w:type="character" w:customStyle="1" w:styleId="B10">
    <w:name w:val="B1 (文字)"/>
    <w:link w:val="B1"/>
    <w:qFormat/>
    <w:rsid w:val="00516605"/>
    <w:rPr>
      <w:rFonts w:ascii="Times New Roman" w:eastAsia="宋体" w:hAnsi="Times New Roman" w:cs="Times New Roman"/>
      <w:kern w:val="0"/>
      <w:sz w:val="20"/>
      <w:szCs w:val="20"/>
      <w:lang w:val="en-GB" w:eastAsia="en-US"/>
    </w:rPr>
  </w:style>
  <w:style w:type="table" w:customStyle="1" w:styleId="11">
    <w:name w:val="网格型1"/>
    <w:basedOn w:val="a1"/>
    <w:next w:val="aa"/>
    <w:uiPriority w:val="39"/>
    <w:rsid w:val="000E47C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P 字符"/>
    <w:link w:val="a3"/>
    <w:uiPriority w:val="34"/>
    <w:qFormat/>
    <w:locked/>
    <w:rsid w:val="00B07CD3"/>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92937541">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220940891">
      <w:bodyDiv w:val="1"/>
      <w:marLeft w:val="0"/>
      <w:marRight w:val="0"/>
      <w:marTop w:val="0"/>
      <w:marBottom w:val="0"/>
      <w:divBdr>
        <w:top w:val="none" w:sz="0" w:space="0" w:color="auto"/>
        <w:left w:val="none" w:sz="0" w:space="0" w:color="auto"/>
        <w:bottom w:val="none" w:sz="0" w:space="0" w:color="auto"/>
        <w:right w:val="none" w:sz="0" w:space="0" w:color="auto"/>
      </w:divBdr>
      <w:divsChild>
        <w:div w:id="173763508">
          <w:marLeft w:val="1166"/>
          <w:marRight w:val="0"/>
          <w:marTop w:val="77"/>
          <w:marBottom w:val="0"/>
          <w:divBdr>
            <w:top w:val="none" w:sz="0" w:space="0" w:color="auto"/>
            <w:left w:val="none" w:sz="0" w:space="0" w:color="auto"/>
            <w:bottom w:val="none" w:sz="0" w:space="0" w:color="auto"/>
            <w:right w:val="none" w:sz="0" w:space="0" w:color="auto"/>
          </w:divBdr>
        </w:div>
        <w:div w:id="2025089449">
          <w:marLeft w:val="1800"/>
          <w:marRight w:val="0"/>
          <w:marTop w:val="77"/>
          <w:marBottom w:val="0"/>
          <w:divBdr>
            <w:top w:val="none" w:sz="0" w:space="0" w:color="auto"/>
            <w:left w:val="none" w:sz="0" w:space="0" w:color="auto"/>
            <w:bottom w:val="none" w:sz="0" w:space="0" w:color="auto"/>
            <w:right w:val="none" w:sz="0" w:space="0" w:color="auto"/>
          </w:divBdr>
        </w:div>
        <w:div w:id="139152881">
          <w:marLeft w:val="1800"/>
          <w:marRight w:val="0"/>
          <w:marTop w:val="77"/>
          <w:marBottom w:val="0"/>
          <w:divBdr>
            <w:top w:val="none" w:sz="0" w:space="0" w:color="auto"/>
            <w:left w:val="none" w:sz="0" w:space="0" w:color="auto"/>
            <w:bottom w:val="none" w:sz="0" w:space="0" w:color="auto"/>
            <w:right w:val="none" w:sz="0" w:space="0" w:color="auto"/>
          </w:divBdr>
        </w:div>
        <w:div w:id="820079522">
          <w:marLeft w:val="1166"/>
          <w:marRight w:val="0"/>
          <w:marTop w:val="77"/>
          <w:marBottom w:val="0"/>
          <w:divBdr>
            <w:top w:val="none" w:sz="0" w:space="0" w:color="auto"/>
            <w:left w:val="none" w:sz="0" w:space="0" w:color="auto"/>
            <w:bottom w:val="none" w:sz="0" w:space="0" w:color="auto"/>
            <w:right w:val="none" w:sz="0" w:space="0" w:color="auto"/>
          </w:divBdr>
        </w:div>
        <w:div w:id="699355876">
          <w:marLeft w:val="1166"/>
          <w:marRight w:val="0"/>
          <w:marTop w:val="77"/>
          <w:marBottom w:val="0"/>
          <w:divBdr>
            <w:top w:val="none" w:sz="0" w:space="0" w:color="auto"/>
            <w:left w:val="none" w:sz="0" w:space="0" w:color="auto"/>
            <w:bottom w:val="none" w:sz="0" w:space="0" w:color="auto"/>
            <w:right w:val="none" w:sz="0" w:space="0" w:color="auto"/>
          </w:divBdr>
        </w:div>
      </w:divsChild>
    </w:div>
    <w:div w:id="292365283">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372966972">
      <w:bodyDiv w:val="1"/>
      <w:marLeft w:val="0"/>
      <w:marRight w:val="0"/>
      <w:marTop w:val="0"/>
      <w:marBottom w:val="0"/>
      <w:divBdr>
        <w:top w:val="none" w:sz="0" w:space="0" w:color="auto"/>
        <w:left w:val="none" w:sz="0" w:space="0" w:color="auto"/>
        <w:bottom w:val="none" w:sz="0" w:space="0" w:color="auto"/>
        <w:right w:val="none" w:sz="0" w:space="0" w:color="auto"/>
      </w:divBdr>
      <w:divsChild>
        <w:div w:id="1170831539">
          <w:marLeft w:val="1166"/>
          <w:marRight w:val="0"/>
          <w:marTop w:val="67"/>
          <w:marBottom w:val="0"/>
          <w:divBdr>
            <w:top w:val="none" w:sz="0" w:space="0" w:color="auto"/>
            <w:left w:val="none" w:sz="0" w:space="0" w:color="auto"/>
            <w:bottom w:val="none" w:sz="0" w:space="0" w:color="auto"/>
            <w:right w:val="none" w:sz="0" w:space="0" w:color="auto"/>
          </w:divBdr>
        </w:div>
        <w:div w:id="1646161327">
          <w:marLeft w:val="1800"/>
          <w:marRight w:val="0"/>
          <w:marTop w:val="67"/>
          <w:marBottom w:val="0"/>
          <w:divBdr>
            <w:top w:val="none" w:sz="0" w:space="0" w:color="auto"/>
            <w:left w:val="none" w:sz="0" w:space="0" w:color="auto"/>
            <w:bottom w:val="none" w:sz="0" w:space="0" w:color="auto"/>
            <w:right w:val="none" w:sz="0" w:space="0" w:color="auto"/>
          </w:divBdr>
        </w:div>
        <w:div w:id="662392845">
          <w:marLeft w:val="1800"/>
          <w:marRight w:val="0"/>
          <w:marTop w:val="67"/>
          <w:marBottom w:val="0"/>
          <w:divBdr>
            <w:top w:val="none" w:sz="0" w:space="0" w:color="auto"/>
            <w:left w:val="none" w:sz="0" w:space="0" w:color="auto"/>
            <w:bottom w:val="none" w:sz="0" w:space="0" w:color="auto"/>
            <w:right w:val="none" w:sz="0" w:space="0" w:color="auto"/>
          </w:divBdr>
        </w:div>
      </w:divsChild>
    </w:div>
    <w:div w:id="462164576">
      <w:bodyDiv w:val="1"/>
      <w:marLeft w:val="0"/>
      <w:marRight w:val="0"/>
      <w:marTop w:val="0"/>
      <w:marBottom w:val="0"/>
      <w:divBdr>
        <w:top w:val="none" w:sz="0" w:space="0" w:color="auto"/>
        <w:left w:val="none" w:sz="0" w:space="0" w:color="auto"/>
        <w:bottom w:val="none" w:sz="0" w:space="0" w:color="auto"/>
        <w:right w:val="none" w:sz="0" w:space="0" w:color="auto"/>
      </w:divBdr>
      <w:divsChild>
        <w:div w:id="1937446255">
          <w:marLeft w:val="3240"/>
          <w:marRight w:val="0"/>
          <w:marTop w:val="53"/>
          <w:marBottom w:val="0"/>
          <w:divBdr>
            <w:top w:val="none" w:sz="0" w:space="0" w:color="auto"/>
            <w:left w:val="none" w:sz="0" w:space="0" w:color="auto"/>
            <w:bottom w:val="none" w:sz="0" w:space="0" w:color="auto"/>
            <w:right w:val="none" w:sz="0" w:space="0" w:color="auto"/>
          </w:divBdr>
        </w:div>
        <w:div w:id="691423785">
          <w:marLeft w:val="3240"/>
          <w:marRight w:val="0"/>
          <w:marTop w:val="53"/>
          <w:marBottom w:val="0"/>
          <w:divBdr>
            <w:top w:val="none" w:sz="0" w:space="0" w:color="auto"/>
            <w:left w:val="none" w:sz="0" w:space="0" w:color="auto"/>
            <w:bottom w:val="none" w:sz="0" w:space="0" w:color="auto"/>
            <w:right w:val="none" w:sz="0" w:space="0" w:color="auto"/>
          </w:divBdr>
        </w:div>
      </w:divsChild>
    </w:div>
    <w:div w:id="579559063">
      <w:bodyDiv w:val="1"/>
      <w:marLeft w:val="0"/>
      <w:marRight w:val="0"/>
      <w:marTop w:val="0"/>
      <w:marBottom w:val="0"/>
      <w:divBdr>
        <w:top w:val="none" w:sz="0" w:space="0" w:color="auto"/>
        <w:left w:val="none" w:sz="0" w:space="0" w:color="auto"/>
        <w:bottom w:val="none" w:sz="0" w:space="0" w:color="auto"/>
        <w:right w:val="none" w:sz="0" w:space="0" w:color="auto"/>
      </w:divBdr>
      <w:divsChild>
        <w:div w:id="370109724">
          <w:marLeft w:val="1166"/>
          <w:marRight w:val="0"/>
          <w:marTop w:val="53"/>
          <w:marBottom w:val="0"/>
          <w:divBdr>
            <w:top w:val="none" w:sz="0" w:space="0" w:color="auto"/>
            <w:left w:val="none" w:sz="0" w:space="0" w:color="auto"/>
            <w:bottom w:val="none" w:sz="0" w:space="0" w:color="auto"/>
            <w:right w:val="none" w:sz="0" w:space="0" w:color="auto"/>
          </w:divBdr>
        </w:div>
        <w:div w:id="635919277">
          <w:marLeft w:val="1800"/>
          <w:marRight w:val="0"/>
          <w:marTop w:val="53"/>
          <w:marBottom w:val="0"/>
          <w:divBdr>
            <w:top w:val="none" w:sz="0" w:space="0" w:color="auto"/>
            <w:left w:val="none" w:sz="0" w:space="0" w:color="auto"/>
            <w:bottom w:val="none" w:sz="0" w:space="0" w:color="auto"/>
            <w:right w:val="none" w:sz="0" w:space="0" w:color="auto"/>
          </w:divBdr>
        </w:div>
      </w:divsChild>
    </w:div>
    <w:div w:id="600527123">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24111035">
      <w:bodyDiv w:val="1"/>
      <w:marLeft w:val="0"/>
      <w:marRight w:val="0"/>
      <w:marTop w:val="0"/>
      <w:marBottom w:val="0"/>
      <w:divBdr>
        <w:top w:val="none" w:sz="0" w:space="0" w:color="auto"/>
        <w:left w:val="none" w:sz="0" w:space="0" w:color="auto"/>
        <w:bottom w:val="none" w:sz="0" w:space="0" w:color="auto"/>
        <w:right w:val="none" w:sz="0" w:space="0" w:color="auto"/>
      </w:divBdr>
      <w:divsChild>
        <w:div w:id="2084907672">
          <w:marLeft w:val="2520"/>
          <w:marRight w:val="0"/>
          <w:marTop w:val="86"/>
          <w:marBottom w:val="0"/>
          <w:divBdr>
            <w:top w:val="none" w:sz="0" w:space="0" w:color="auto"/>
            <w:left w:val="none" w:sz="0" w:space="0" w:color="auto"/>
            <w:bottom w:val="none" w:sz="0" w:space="0" w:color="auto"/>
            <w:right w:val="none" w:sz="0" w:space="0" w:color="auto"/>
          </w:divBdr>
        </w:div>
      </w:divsChild>
    </w:div>
    <w:div w:id="768353284">
      <w:bodyDiv w:val="1"/>
      <w:marLeft w:val="0"/>
      <w:marRight w:val="0"/>
      <w:marTop w:val="0"/>
      <w:marBottom w:val="0"/>
      <w:divBdr>
        <w:top w:val="none" w:sz="0" w:space="0" w:color="auto"/>
        <w:left w:val="none" w:sz="0" w:space="0" w:color="auto"/>
        <w:bottom w:val="none" w:sz="0" w:space="0" w:color="auto"/>
        <w:right w:val="none" w:sz="0" w:space="0" w:color="auto"/>
      </w:divBdr>
      <w:divsChild>
        <w:div w:id="196549653">
          <w:marLeft w:val="547"/>
          <w:marRight w:val="0"/>
          <w:marTop w:val="0"/>
          <w:marBottom w:val="60"/>
          <w:divBdr>
            <w:top w:val="none" w:sz="0" w:space="0" w:color="auto"/>
            <w:left w:val="none" w:sz="0" w:space="0" w:color="auto"/>
            <w:bottom w:val="none" w:sz="0" w:space="0" w:color="auto"/>
            <w:right w:val="none" w:sz="0" w:space="0" w:color="auto"/>
          </w:divBdr>
        </w:div>
        <w:div w:id="850294490">
          <w:marLeft w:val="1166"/>
          <w:marRight w:val="0"/>
          <w:marTop w:val="0"/>
          <w:marBottom w:val="60"/>
          <w:divBdr>
            <w:top w:val="none" w:sz="0" w:space="0" w:color="auto"/>
            <w:left w:val="none" w:sz="0" w:space="0" w:color="auto"/>
            <w:bottom w:val="none" w:sz="0" w:space="0" w:color="auto"/>
            <w:right w:val="none" w:sz="0" w:space="0" w:color="auto"/>
          </w:divBdr>
        </w:div>
        <w:div w:id="1995137661">
          <w:marLeft w:val="547"/>
          <w:marRight w:val="0"/>
          <w:marTop w:val="0"/>
          <w:marBottom w:val="60"/>
          <w:divBdr>
            <w:top w:val="none" w:sz="0" w:space="0" w:color="auto"/>
            <w:left w:val="none" w:sz="0" w:space="0" w:color="auto"/>
            <w:bottom w:val="none" w:sz="0" w:space="0" w:color="auto"/>
            <w:right w:val="none" w:sz="0" w:space="0" w:color="auto"/>
          </w:divBdr>
        </w:div>
        <w:div w:id="1340933988">
          <w:marLeft w:val="547"/>
          <w:marRight w:val="0"/>
          <w:marTop w:val="0"/>
          <w:marBottom w:val="60"/>
          <w:divBdr>
            <w:top w:val="none" w:sz="0" w:space="0" w:color="auto"/>
            <w:left w:val="none" w:sz="0" w:space="0" w:color="auto"/>
            <w:bottom w:val="none" w:sz="0" w:space="0" w:color="auto"/>
            <w:right w:val="none" w:sz="0" w:space="0" w:color="auto"/>
          </w:divBdr>
        </w:div>
        <w:div w:id="459231198">
          <w:marLeft w:val="547"/>
          <w:marRight w:val="0"/>
          <w:marTop w:val="0"/>
          <w:marBottom w:val="60"/>
          <w:divBdr>
            <w:top w:val="none" w:sz="0" w:space="0" w:color="auto"/>
            <w:left w:val="none" w:sz="0" w:space="0" w:color="auto"/>
            <w:bottom w:val="none" w:sz="0" w:space="0" w:color="auto"/>
            <w:right w:val="none" w:sz="0" w:space="0" w:color="auto"/>
          </w:divBdr>
        </w:div>
        <w:div w:id="1863087693">
          <w:marLeft w:val="1166"/>
          <w:marRight w:val="0"/>
          <w:marTop w:val="0"/>
          <w:marBottom w:val="60"/>
          <w:divBdr>
            <w:top w:val="none" w:sz="0" w:space="0" w:color="auto"/>
            <w:left w:val="none" w:sz="0" w:space="0" w:color="auto"/>
            <w:bottom w:val="none" w:sz="0" w:space="0" w:color="auto"/>
            <w:right w:val="none" w:sz="0" w:space="0" w:color="auto"/>
          </w:divBdr>
        </w:div>
        <w:div w:id="1095785406">
          <w:marLeft w:val="1166"/>
          <w:marRight w:val="0"/>
          <w:marTop w:val="0"/>
          <w:marBottom w:val="60"/>
          <w:divBdr>
            <w:top w:val="none" w:sz="0" w:space="0" w:color="auto"/>
            <w:left w:val="none" w:sz="0" w:space="0" w:color="auto"/>
            <w:bottom w:val="none" w:sz="0" w:space="0" w:color="auto"/>
            <w:right w:val="none" w:sz="0" w:space="0" w:color="auto"/>
          </w:divBdr>
        </w:div>
        <w:div w:id="1974678939">
          <w:marLeft w:val="1800"/>
          <w:marRight w:val="0"/>
          <w:marTop w:val="0"/>
          <w:marBottom w:val="60"/>
          <w:divBdr>
            <w:top w:val="none" w:sz="0" w:space="0" w:color="auto"/>
            <w:left w:val="none" w:sz="0" w:space="0" w:color="auto"/>
            <w:bottom w:val="none" w:sz="0" w:space="0" w:color="auto"/>
            <w:right w:val="none" w:sz="0" w:space="0" w:color="auto"/>
          </w:divBdr>
        </w:div>
        <w:div w:id="1673987250">
          <w:marLeft w:val="1800"/>
          <w:marRight w:val="0"/>
          <w:marTop w:val="0"/>
          <w:marBottom w:val="60"/>
          <w:divBdr>
            <w:top w:val="none" w:sz="0" w:space="0" w:color="auto"/>
            <w:left w:val="none" w:sz="0" w:space="0" w:color="auto"/>
            <w:bottom w:val="none" w:sz="0" w:space="0" w:color="auto"/>
            <w:right w:val="none" w:sz="0" w:space="0" w:color="auto"/>
          </w:divBdr>
        </w:div>
        <w:div w:id="125004285">
          <w:marLeft w:val="1800"/>
          <w:marRight w:val="0"/>
          <w:marTop w:val="0"/>
          <w:marBottom w:val="60"/>
          <w:divBdr>
            <w:top w:val="none" w:sz="0" w:space="0" w:color="auto"/>
            <w:left w:val="none" w:sz="0" w:space="0" w:color="auto"/>
            <w:bottom w:val="none" w:sz="0" w:space="0" w:color="auto"/>
            <w:right w:val="none" w:sz="0" w:space="0" w:color="auto"/>
          </w:divBdr>
        </w:div>
        <w:div w:id="1946647286">
          <w:marLeft w:val="2520"/>
          <w:marRight w:val="0"/>
          <w:marTop w:val="0"/>
          <w:marBottom w:val="60"/>
          <w:divBdr>
            <w:top w:val="none" w:sz="0" w:space="0" w:color="auto"/>
            <w:left w:val="none" w:sz="0" w:space="0" w:color="auto"/>
            <w:bottom w:val="none" w:sz="0" w:space="0" w:color="auto"/>
            <w:right w:val="none" w:sz="0" w:space="0" w:color="auto"/>
          </w:divBdr>
        </w:div>
        <w:div w:id="1124620501">
          <w:marLeft w:val="1800"/>
          <w:marRight w:val="0"/>
          <w:marTop w:val="0"/>
          <w:marBottom w:val="60"/>
          <w:divBdr>
            <w:top w:val="none" w:sz="0" w:space="0" w:color="auto"/>
            <w:left w:val="none" w:sz="0" w:space="0" w:color="auto"/>
            <w:bottom w:val="none" w:sz="0" w:space="0" w:color="auto"/>
            <w:right w:val="none" w:sz="0" w:space="0" w:color="auto"/>
          </w:divBdr>
        </w:div>
        <w:div w:id="563416926">
          <w:marLeft w:val="1166"/>
          <w:marRight w:val="0"/>
          <w:marTop w:val="0"/>
          <w:marBottom w:val="60"/>
          <w:divBdr>
            <w:top w:val="none" w:sz="0" w:space="0" w:color="auto"/>
            <w:left w:val="none" w:sz="0" w:space="0" w:color="auto"/>
            <w:bottom w:val="none" w:sz="0" w:space="0" w:color="auto"/>
            <w:right w:val="none" w:sz="0" w:space="0" w:color="auto"/>
          </w:divBdr>
        </w:div>
        <w:div w:id="1027877744">
          <w:marLeft w:val="1166"/>
          <w:marRight w:val="0"/>
          <w:marTop w:val="0"/>
          <w:marBottom w:val="60"/>
          <w:divBdr>
            <w:top w:val="none" w:sz="0" w:space="0" w:color="auto"/>
            <w:left w:val="none" w:sz="0" w:space="0" w:color="auto"/>
            <w:bottom w:val="none" w:sz="0" w:space="0" w:color="auto"/>
            <w:right w:val="none" w:sz="0" w:space="0" w:color="auto"/>
          </w:divBdr>
        </w:div>
        <w:div w:id="1710228311">
          <w:marLeft w:val="547"/>
          <w:marRight w:val="0"/>
          <w:marTop w:val="0"/>
          <w:marBottom w:val="60"/>
          <w:divBdr>
            <w:top w:val="none" w:sz="0" w:space="0" w:color="auto"/>
            <w:left w:val="none" w:sz="0" w:space="0" w:color="auto"/>
            <w:bottom w:val="none" w:sz="0" w:space="0" w:color="auto"/>
            <w:right w:val="none" w:sz="0" w:space="0" w:color="auto"/>
          </w:divBdr>
        </w:div>
      </w:divsChild>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855384427">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59534490">
      <w:bodyDiv w:val="1"/>
      <w:marLeft w:val="0"/>
      <w:marRight w:val="0"/>
      <w:marTop w:val="0"/>
      <w:marBottom w:val="0"/>
      <w:divBdr>
        <w:top w:val="none" w:sz="0" w:space="0" w:color="auto"/>
        <w:left w:val="none" w:sz="0" w:space="0" w:color="auto"/>
        <w:bottom w:val="none" w:sz="0" w:space="0" w:color="auto"/>
        <w:right w:val="none" w:sz="0" w:space="0" w:color="auto"/>
      </w:divBdr>
      <w:divsChild>
        <w:div w:id="464005832">
          <w:marLeft w:val="547"/>
          <w:marRight w:val="0"/>
          <w:marTop w:val="77"/>
          <w:marBottom w:val="0"/>
          <w:divBdr>
            <w:top w:val="none" w:sz="0" w:space="0" w:color="auto"/>
            <w:left w:val="none" w:sz="0" w:space="0" w:color="auto"/>
            <w:bottom w:val="none" w:sz="0" w:space="0" w:color="auto"/>
            <w:right w:val="none" w:sz="0" w:space="0" w:color="auto"/>
          </w:divBdr>
        </w:div>
        <w:div w:id="976566993">
          <w:marLeft w:val="1166"/>
          <w:marRight w:val="0"/>
          <w:marTop w:val="77"/>
          <w:marBottom w:val="0"/>
          <w:divBdr>
            <w:top w:val="none" w:sz="0" w:space="0" w:color="auto"/>
            <w:left w:val="none" w:sz="0" w:space="0" w:color="auto"/>
            <w:bottom w:val="none" w:sz="0" w:space="0" w:color="auto"/>
            <w:right w:val="none" w:sz="0" w:space="0" w:color="auto"/>
          </w:divBdr>
        </w:div>
        <w:div w:id="537857210">
          <w:marLeft w:val="1166"/>
          <w:marRight w:val="0"/>
          <w:marTop w:val="77"/>
          <w:marBottom w:val="0"/>
          <w:divBdr>
            <w:top w:val="none" w:sz="0" w:space="0" w:color="auto"/>
            <w:left w:val="none" w:sz="0" w:space="0" w:color="auto"/>
            <w:bottom w:val="none" w:sz="0" w:space="0" w:color="auto"/>
            <w:right w:val="none" w:sz="0" w:space="0" w:color="auto"/>
          </w:divBdr>
        </w:div>
      </w:divsChild>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504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296982661">
      <w:bodyDiv w:val="1"/>
      <w:marLeft w:val="0"/>
      <w:marRight w:val="0"/>
      <w:marTop w:val="0"/>
      <w:marBottom w:val="0"/>
      <w:divBdr>
        <w:top w:val="none" w:sz="0" w:space="0" w:color="auto"/>
        <w:left w:val="none" w:sz="0" w:space="0" w:color="auto"/>
        <w:bottom w:val="none" w:sz="0" w:space="0" w:color="auto"/>
        <w:right w:val="none" w:sz="0" w:space="0" w:color="auto"/>
      </w:divBdr>
    </w:div>
    <w:div w:id="1351376306">
      <w:bodyDiv w:val="1"/>
      <w:marLeft w:val="0"/>
      <w:marRight w:val="0"/>
      <w:marTop w:val="0"/>
      <w:marBottom w:val="0"/>
      <w:divBdr>
        <w:top w:val="none" w:sz="0" w:space="0" w:color="auto"/>
        <w:left w:val="none" w:sz="0" w:space="0" w:color="auto"/>
        <w:bottom w:val="none" w:sz="0" w:space="0" w:color="auto"/>
        <w:right w:val="none" w:sz="0" w:space="0" w:color="auto"/>
      </w:divBdr>
    </w:div>
    <w:div w:id="1561404669">
      <w:bodyDiv w:val="1"/>
      <w:marLeft w:val="0"/>
      <w:marRight w:val="0"/>
      <w:marTop w:val="0"/>
      <w:marBottom w:val="0"/>
      <w:divBdr>
        <w:top w:val="none" w:sz="0" w:space="0" w:color="auto"/>
        <w:left w:val="none" w:sz="0" w:space="0" w:color="auto"/>
        <w:bottom w:val="none" w:sz="0" w:space="0" w:color="auto"/>
        <w:right w:val="none" w:sz="0" w:space="0" w:color="auto"/>
      </w:divBdr>
      <w:divsChild>
        <w:div w:id="131874769">
          <w:marLeft w:val="1166"/>
          <w:marRight w:val="0"/>
          <w:marTop w:val="53"/>
          <w:marBottom w:val="0"/>
          <w:divBdr>
            <w:top w:val="none" w:sz="0" w:space="0" w:color="auto"/>
            <w:left w:val="none" w:sz="0" w:space="0" w:color="auto"/>
            <w:bottom w:val="none" w:sz="0" w:space="0" w:color="auto"/>
            <w:right w:val="none" w:sz="0" w:space="0" w:color="auto"/>
          </w:divBdr>
        </w:div>
      </w:divsChild>
    </w:div>
    <w:div w:id="1567716005">
      <w:bodyDiv w:val="1"/>
      <w:marLeft w:val="0"/>
      <w:marRight w:val="0"/>
      <w:marTop w:val="0"/>
      <w:marBottom w:val="0"/>
      <w:divBdr>
        <w:top w:val="none" w:sz="0" w:space="0" w:color="auto"/>
        <w:left w:val="none" w:sz="0" w:space="0" w:color="auto"/>
        <w:bottom w:val="none" w:sz="0" w:space="0" w:color="auto"/>
        <w:right w:val="none" w:sz="0" w:space="0" w:color="auto"/>
      </w:divBdr>
      <w:divsChild>
        <w:div w:id="1234855719">
          <w:marLeft w:val="1166"/>
          <w:marRight w:val="0"/>
          <w:marTop w:val="77"/>
          <w:marBottom w:val="0"/>
          <w:divBdr>
            <w:top w:val="none" w:sz="0" w:space="0" w:color="auto"/>
            <w:left w:val="none" w:sz="0" w:space="0" w:color="auto"/>
            <w:bottom w:val="none" w:sz="0" w:space="0" w:color="auto"/>
            <w:right w:val="none" w:sz="0" w:space="0" w:color="auto"/>
          </w:divBdr>
        </w:div>
        <w:div w:id="392001725">
          <w:marLeft w:val="1166"/>
          <w:marRight w:val="0"/>
          <w:marTop w:val="77"/>
          <w:marBottom w:val="0"/>
          <w:divBdr>
            <w:top w:val="none" w:sz="0" w:space="0" w:color="auto"/>
            <w:left w:val="none" w:sz="0" w:space="0" w:color="auto"/>
            <w:bottom w:val="none" w:sz="0" w:space="0" w:color="auto"/>
            <w:right w:val="none" w:sz="0" w:space="0" w:color="auto"/>
          </w:divBdr>
        </w:div>
        <w:div w:id="1164125202">
          <w:marLeft w:val="1166"/>
          <w:marRight w:val="0"/>
          <w:marTop w:val="77"/>
          <w:marBottom w:val="0"/>
          <w:divBdr>
            <w:top w:val="none" w:sz="0" w:space="0" w:color="auto"/>
            <w:left w:val="none" w:sz="0" w:space="0" w:color="auto"/>
            <w:bottom w:val="none" w:sz="0" w:space="0" w:color="auto"/>
            <w:right w:val="none" w:sz="0" w:space="0" w:color="auto"/>
          </w:divBdr>
        </w:div>
      </w:divsChild>
    </w:div>
    <w:div w:id="1592201839">
      <w:bodyDiv w:val="1"/>
      <w:marLeft w:val="0"/>
      <w:marRight w:val="0"/>
      <w:marTop w:val="0"/>
      <w:marBottom w:val="0"/>
      <w:divBdr>
        <w:top w:val="none" w:sz="0" w:space="0" w:color="auto"/>
        <w:left w:val="none" w:sz="0" w:space="0" w:color="auto"/>
        <w:bottom w:val="none" w:sz="0" w:space="0" w:color="auto"/>
        <w:right w:val="none" w:sz="0" w:space="0" w:color="auto"/>
      </w:divBdr>
      <w:divsChild>
        <w:div w:id="429862593">
          <w:marLeft w:val="547"/>
          <w:marRight w:val="0"/>
          <w:marTop w:val="86"/>
          <w:marBottom w:val="0"/>
          <w:divBdr>
            <w:top w:val="none" w:sz="0" w:space="0" w:color="auto"/>
            <w:left w:val="none" w:sz="0" w:space="0" w:color="auto"/>
            <w:bottom w:val="none" w:sz="0" w:space="0" w:color="auto"/>
            <w:right w:val="none" w:sz="0" w:space="0" w:color="auto"/>
          </w:divBdr>
        </w:div>
        <w:div w:id="1297568269">
          <w:marLeft w:val="1166"/>
          <w:marRight w:val="0"/>
          <w:marTop w:val="86"/>
          <w:marBottom w:val="0"/>
          <w:divBdr>
            <w:top w:val="none" w:sz="0" w:space="0" w:color="auto"/>
            <w:left w:val="none" w:sz="0" w:space="0" w:color="auto"/>
            <w:bottom w:val="none" w:sz="0" w:space="0" w:color="auto"/>
            <w:right w:val="none" w:sz="0" w:space="0" w:color="auto"/>
          </w:divBdr>
        </w:div>
        <w:div w:id="2023630153">
          <w:marLeft w:val="1166"/>
          <w:marRight w:val="0"/>
          <w:marTop w:val="86"/>
          <w:marBottom w:val="0"/>
          <w:divBdr>
            <w:top w:val="none" w:sz="0" w:space="0" w:color="auto"/>
            <w:left w:val="none" w:sz="0" w:space="0" w:color="auto"/>
            <w:bottom w:val="none" w:sz="0" w:space="0" w:color="auto"/>
            <w:right w:val="none" w:sz="0" w:space="0" w:color="auto"/>
          </w:divBdr>
        </w:div>
        <w:div w:id="1246572189">
          <w:marLeft w:val="547"/>
          <w:marRight w:val="0"/>
          <w:marTop w:val="86"/>
          <w:marBottom w:val="0"/>
          <w:divBdr>
            <w:top w:val="none" w:sz="0" w:space="0" w:color="auto"/>
            <w:left w:val="none" w:sz="0" w:space="0" w:color="auto"/>
            <w:bottom w:val="none" w:sz="0" w:space="0" w:color="auto"/>
            <w:right w:val="none" w:sz="0" w:space="0" w:color="auto"/>
          </w:divBdr>
        </w:div>
        <w:div w:id="566260829">
          <w:marLeft w:val="1166"/>
          <w:marRight w:val="0"/>
          <w:marTop w:val="86"/>
          <w:marBottom w:val="0"/>
          <w:divBdr>
            <w:top w:val="none" w:sz="0" w:space="0" w:color="auto"/>
            <w:left w:val="none" w:sz="0" w:space="0" w:color="auto"/>
            <w:bottom w:val="none" w:sz="0" w:space="0" w:color="auto"/>
            <w:right w:val="none" w:sz="0" w:space="0" w:color="auto"/>
          </w:divBdr>
        </w:div>
        <w:div w:id="1755276451">
          <w:marLeft w:val="1166"/>
          <w:marRight w:val="0"/>
          <w:marTop w:val="86"/>
          <w:marBottom w:val="0"/>
          <w:divBdr>
            <w:top w:val="none" w:sz="0" w:space="0" w:color="auto"/>
            <w:left w:val="none" w:sz="0" w:space="0" w:color="auto"/>
            <w:bottom w:val="none" w:sz="0" w:space="0" w:color="auto"/>
            <w:right w:val="none" w:sz="0" w:space="0" w:color="auto"/>
          </w:divBdr>
        </w:div>
        <w:div w:id="1464470383">
          <w:marLeft w:val="1166"/>
          <w:marRight w:val="0"/>
          <w:marTop w:val="86"/>
          <w:marBottom w:val="0"/>
          <w:divBdr>
            <w:top w:val="none" w:sz="0" w:space="0" w:color="auto"/>
            <w:left w:val="none" w:sz="0" w:space="0" w:color="auto"/>
            <w:bottom w:val="none" w:sz="0" w:space="0" w:color="auto"/>
            <w:right w:val="none" w:sz="0" w:space="0" w:color="auto"/>
          </w:divBdr>
        </w:div>
        <w:div w:id="341124745">
          <w:marLeft w:val="1166"/>
          <w:marRight w:val="0"/>
          <w:marTop w:val="86"/>
          <w:marBottom w:val="0"/>
          <w:divBdr>
            <w:top w:val="none" w:sz="0" w:space="0" w:color="auto"/>
            <w:left w:val="none" w:sz="0" w:space="0" w:color="auto"/>
            <w:bottom w:val="none" w:sz="0" w:space="0" w:color="auto"/>
            <w:right w:val="none" w:sz="0" w:space="0" w:color="auto"/>
          </w:divBdr>
        </w:div>
      </w:divsChild>
    </w:div>
    <w:div w:id="1639143305">
      <w:bodyDiv w:val="1"/>
      <w:marLeft w:val="0"/>
      <w:marRight w:val="0"/>
      <w:marTop w:val="0"/>
      <w:marBottom w:val="0"/>
      <w:divBdr>
        <w:top w:val="none" w:sz="0" w:space="0" w:color="auto"/>
        <w:left w:val="none" w:sz="0" w:space="0" w:color="auto"/>
        <w:bottom w:val="none" w:sz="0" w:space="0" w:color="auto"/>
        <w:right w:val="none" w:sz="0" w:space="0" w:color="auto"/>
      </w:divBdr>
      <w:divsChild>
        <w:div w:id="1784224507">
          <w:marLeft w:val="547"/>
          <w:marRight w:val="0"/>
          <w:marTop w:val="0"/>
          <w:marBottom w:val="60"/>
          <w:divBdr>
            <w:top w:val="none" w:sz="0" w:space="0" w:color="auto"/>
            <w:left w:val="none" w:sz="0" w:space="0" w:color="auto"/>
            <w:bottom w:val="none" w:sz="0" w:space="0" w:color="auto"/>
            <w:right w:val="none" w:sz="0" w:space="0" w:color="auto"/>
          </w:divBdr>
        </w:div>
        <w:div w:id="1465582917">
          <w:marLeft w:val="1166"/>
          <w:marRight w:val="0"/>
          <w:marTop w:val="0"/>
          <w:marBottom w:val="60"/>
          <w:divBdr>
            <w:top w:val="none" w:sz="0" w:space="0" w:color="auto"/>
            <w:left w:val="none" w:sz="0" w:space="0" w:color="auto"/>
            <w:bottom w:val="none" w:sz="0" w:space="0" w:color="auto"/>
            <w:right w:val="none" w:sz="0" w:space="0" w:color="auto"/>
          </w:divBdr>
        </w:div>
        <w:div w:id="1306815672">
          <w:marLeft w:val="547"/>
          <w:marRight w:val="0"/>
          <w:marTop w:val="0"/>
          <w:marBottom w:val="60"/>
          <w:divBdr>
            <w:top w:val="none" w:sz="0" w:space="0" w:color="auto"/>
            <w:left w:val="none" w:sz="0" w:space="0" w:color="auto"/>
            <w:bottom w:val="none" w:sz="0" w:space="0" w:color="auto"/>
            <w:right w:val="none" w:sz="0" w:space="0" w:color="auto"/>
          </w:divBdr>
        </w:div>
        <w:div w:id="1693721932">
          <w:marLeft w:val="547"/>
          <w:marRight w:val="0"/>
          <w:marTop w:val="0"/>
          <w:marBottom w:val="60"/>
          <w:divBdr>
            <w:top w:val="none" w:sz="0" w:space="0" w:color="auto"/>
            <w:left w:val="none" w:sz="0" w:space="0" w:color="auto"/>
            <w:bottom w:val="none" w:sz="0" w:space="0" w:color="auto"/>
            <w:right w:val="none" w:sz="0" w:space="0" w:color="auto"/>
          </w:divBdr>
        </w:div>
        <w:div w:id="653536023">
          <w:marLeft w:val="547"/>
          <w:marRight w:val="0"/>
          <w:marTop w:val="0"/>
          <w:marBottom w:val="60"/>
          <w:divBdr>
            <w:top w:val="none" w:sz="0" w:space="0" w:color="auto"/>
            <w:left w:val="none" w:sz="0" w:space="0" w:color="auto"/>
            <w:bottom w:val="none" w:sz="0" w:space="0" w:color="auto"/>
            <w:right w:val="none" w:sz="0" w:space="0" w:color="auto"/>
          </w:divBdr>
        </w:div>
        <w:div w:id="1104418691">
          <w:marLeft w:val="1166"/>
          <w:marRight w:val="0"/>
          <w:marTop w:val="0"/>
          <w:marBottom w:val="60"/>
          <w:divBdr>
            <w:top w:val="none" w:sz="0" w:space="0" w:color="auto"/>
            <w:left w:val="none" w:sz="0" w:space="0" w:color="auto"/>
            <w:bottom w:val="none" w:sz="0" w:space="0" w:color="auto"/>
            <w:right w:val="none" w:sz="0" w:space="0" w:color="auto"/>
          </w:divBdr>
        </w:div>
        <w:div w:id="307514662">
          <w:marLeft w:val="1166"/>
          <w:marRight w:val="0"/>
          <w:marTop w:val="0"/>
          <w:marBottom w:val="60"/>
          <w:divBdr>
            <w:top w:val="none" w:sz="0" w:space="0" w:color="auto"/>
            <w:left w:val="none" w:sz="0" w:space="0" w:color="auto"/>
            <w:bottom w:val="none" w:sz="0" w:space="0" w:color="auto"/>
            <w:right w:val="none" w:sz="0" w:space="0" w:color="auto"/>
          </w:divBdr>
        </w:div>
        <w:div w:id="1863663848">
          <w:marLeft w:val="1800"/>
          <w:marRight w:val="0"/>
          <w:marTop w:val="0"/>
          <w:marBottom w:val="60"/>
          <w:divBdr>
            <w:top w:val="none" w:sz="0" w:space="0" w:color="auto"/>
            <w:left w:val="none" w:sz="0" w:space="0" w:color="auto"/>
            <w:bottom w:val="none" w:sz="0" w:space="0" w:color="auto"/>
            <w:right w:val="none" w:sz="0" w:space="0" w:color="auto"/>
          </w:divBdr>
        </w:div>
        <w:div w:id="1450006541">
          <w:marLeft w:val="1800"/>
          <w:marRight w:val="0"/>
          <w:marTop w:val="0"/>
          <w:marBottom w:val="60"/>
          <w:divBdr>
            <w:top w:val="none" w:sz="0" w:space="0" w:color="auto"/>
            <w:left w:val="none" w:sz="0" w:space="0" w:color="auto"/>
            <w:bottom w:val="none" w:sz="0" w:space="0" w:color="auto"/>
            <w:right w:val="none" w:sz="0" w:space="0" w:color="auto"/>
          </w:divBdr>
        </w:div>
        <w:div w:id="1895240332">
          <w:marLeft w:val="1800"/>
          <w:marRight w:val="0"/>
          <w:marTop w:val="0"/>
          <w:marBottom w:val="60"/>
          <w:divBdr>
            <w:top w:val="none" w:sz="0" w:space="0" w:color="auto"/>
            <w:left w:val="none" w:sz="0" w:space="0" w:color="auto"/>
            <w:bottom w:val="none" w:sz="0" w:space="0" w:color="auto"/>
            <w:right w:val="none" w:sz="0" w:space="0" w:color="auto"/>
          </w:divBdr>
        </w:div>
        <w:div w:id="1745911227">
          <w:marLeft w:val="2520"/>
          <w:marRight w:val="0"/>
          <w:marTop w:val="0"/>
          <w:marBottom w:val="60"/>
          <w:divBdr>
            <w:top w:val="none" w:sz="0" w:space="0" w:color="auto"/>
            <w:left w:val="none" w:sz="0" w:space="0" w:color="auto"/>
            <w:bottom w:val="none" w:sz="0" w:space="0" w:color="auto"/>
            <w:right w:val="none" w:sz="0" w:space="0" w:color="auto"/>
          </w:divBdr>
        </w:div>
        <w:div w:id="1093555176">
          <w:marLeft w:val="1800"/>
          <w:marRight w:val="0"/>
          <w:marTop w:val="0"/>
          <w:marBottom w:val="60"/>
          <w:divBdr>
            <w:top w:val="none" w:sz="0" w:space="0" w:color="auto"/>
            <w:left w:val="none" w:sz="0" w:space="0" w:color="auto"/>
            <w:bottom w:val="none" w:sz="0" w:space="0" w:color="auto"/>
            <w:right w:val="none" w:sz="0" w:space="0" w:color="auto"/>
          </w:divBdr>
        </w:div>
        <w:div w:id="262569654">
          <w:marLeft w:val="1166"/>
          <w:marRight w:val="0"/>
          <w:marTop w:val="0"/>
          <w:marBottom w:val="60"/>
          <w:divBdr>
            <w:top w:val="none" w:sz="0" w:space="0" w:color="auto"/>
            <w:left w:val="none" w:sz="0" w:space="0" w:color="auto"/>
            <w:bottom w:val="none" w:sz="0" w:space="0" w:color="auto"/>
            <w:right w:val="none" w:sz="0" w:space="0" w:color="auto"/>
          </w:divBdr>
        </w:div>
        <w:div w:id="1062673305">
          <w:marLeft w:val="1166"/>
          <w:marRight w:val="0"/>
          <w:marTop w:val="0"/>
          <w:marBottom w:val="60"/>
          <w:divBdr>
            <w:top w:val="none" w:sz="0" w:space="0" w:color="auto"/>
            <w:left w:val="none" w:sz="0" w:space="0" w:color="auto"/>
            <w:bottom w:val="none" w:sz="0" w:space="0" w:color="auto"/>
            <w:right w:val="none" w:sz="0" w:space="0" w:color="auto"/>
          </w:divBdr>
        </w:div>
        <w:div w:id="1834446161">
          <w:marLeft w:val="547"/>
          <w:marRight w:val="0"/>
          <w:marTop w:val="0"/>
          <w:marBottom w:val="60"/>
          <w:divBdr>
            <w:top w:val="none" w:sz="0" w:space="0" w:color="auto"/>
            <w:left w:val="none" w:sz="0" w:space="0" w:color="auto"/>
            <w:bottom w:val="none" w:sz="0" w:space="0" w:color="auto"/>
            <w:right w:val="none" w:sz="0" w:space="0" w:color="auto"/>
          </w:divBdr>
        </w:div>
      </w:divsChild>
    </w:div>
    <w:div w:id="1798721620">
      <w:bodyDiv w:val="1"/>
      <w:marLeft w:val="0"/>
      <w:marRight w:val="0"/>
      <w:marTop w:val="0"/>
      <w:marBottom w:val="0"/>
      <w:divBdr>
        <w:top w:val="none" w:sz="0" w:space="0" w:color="auto"/>
        <w:left w:val="none" w:sz="0" w:space="0" w:color="auto"/>
        <w:bottom w:val="none" w:sz="0" w:space="0" w:color="auto"/>
        <w:right w:val="none" w:sz="0" w:space="0" w:color="auto"/>
      </w:divBdr>
      <w:divsChild>
        <w:div w:id="80295049">
          <w:marLeft w:val="1166"/>
          <w:marRight w:val="0"/>
          <w:marTop w:val="67"/>
          <w:marBottom w:val="0"/>
          <w:divBdr>
            <w:top w:val="none" w:sz="0" w:space="0" w:color="auto"/>
            <w:left w:val="none" w:sz="0" w:space="0" w:color="auto"/>
            <w:bottom w:val="none" w:sz="0" w:space="0" w:color="auto"/>
            <w:right w:val="none" w:sz="0" w:space="0" w:color="auto"/>
          </w:divBdr>
        </w:div>
        <w:div w:id="572816123">
          <w:marLeft w:val="1800"/>
          <w:marRight w:val="0"/>
          <w:marTop w:val="67"/>
          <w:marBottom w:val="0"/>
          <w:divBdr>
            <w:top w:val="none" w:sz="0" w:space="0" w:color="auto"/>
            <w:left w:val="none" w:sz="0" w:space="0" w:color="auto"/>
            <w:bottom w:val="none" w:sz="0" w:space="0" w:color="auto"/>
            <w:right w:val="none" w:sz="0" w:space="0" w:color="auto"/>
          </w:divBdr>
        </w:div>
        <w:div w:id="1017077060">
          <w:marLeft w:val="1800"/>
          <w:marRight w:val="0"/>
          <w:marTop w:val="67"/>
          <w:marBottom w:val="0"/>
          <w:divBdr>
            <w:top w:val="none" w:sz="0" w:space="0" w:color="auto"/>
            <w:left w:val="none" w:sz="0" w:space="0" w:color="auto"/>
            <w:bottom w:val="none" w:sz="0" w:space="0" w:color="auto"/>
            <w:right w:val="none" w:sz="0" w:space="0" w:color="auto"/>
          </w:divBdr>
        </w:div>
        <w:div w:id="396588723">
          <w:marLeft w:val="1166"/>
          <w:marRight w:val="0"/>
          <w:marTop w:val="67"/>
          <w:marBottom w:val="0"/>
          <w:divBdr>
            <w:top w:val="none" w:sz="0" w:space="0" w:color="auto"/>
            <w:left w:val="none" w:sz="0" w:space="0" w:color="auto"/>
            <w:bottom w:val="none" w:sz="0" w:space="0" w:color="auto"/>
            <w:right w:val="none" w:sz="0" w:space="0" w:color="auto"/>
          </w:divBdr>
        </w:div>
        <w:div w:id="690883483">
          <w:marLeft w:val="1800"/>
          <w:marRight w:val="0"/>
          <w:marTop w:val="67"/>
          <w:marBottom w:val="0"/>
          <w:divBdr>
            <w:top w:val="none" w:sz="0" w:space="0" w:color="auto"/>
            <w:left w:val="none" w:sz="0" w:space="0" w:color="auto"/>
            <w:bottom w:val="none" w:sz="0" w:space="0" w:color="auto"/>
            <w:right w:val="none" w:sz="0" w:space="0" w:color="auto"/>
          </w:divBdr>
        </w:div>
        <w:div w:id="426536744">
          <w:marLeft w:val="1800"/>
          <w:marRight w:val="0"/>
          <w:marTop w:val="67"/>
          <w:marBottom w:val="0"/>
          <w:divBdr>
            <w:top w:val="none" w:sz="0" w:space="0" w:color="auto"/>
            <w:left w:val="none" w:sz="0" w:space="0" w:color="auto"/>
            <w:bottom w:val="none" w:sz="0" w:space="0" w:color="auto"/>
            <w:right w:val="none" w:sz="0" w:space="0" w:color="auto"/>
          </w:divBdr>
        </w:div>
        <w:div w:id="1776634297">
          <w:marLeft w:val="1166"/>
          <w:marRight w:val="0"/>
          <w:marTop w:val="67"/>
          <w:marBottom w:val="0"/>
          <w:divBdr>
            <w:top w:val="none" w:sz="0" w:space="0" w:color="auto"/>
            <w:left w:val="none" w:sz="0" w:space="0" w:color="auto"/>
            <w:bottom w:val="none" w:sz="0" w:space="0" w:color="auto"/>
            <w:right w:val="none" w:sz="0" w:space="0" w:color="auto"/>
          </w:divBdr>
        </w:div>
        <w:div w:id="1152065074">
          <w:marLeft w:val="1800"/>
          <w:marRight w:val="0"/>
          <w:marTop w:val="67"/>
          <w:marBottom w:val="0"/>
          <w:divBdr>
            <w:top w:val="none" w:sz="0" w:space="0" w:color="auto"/>
            <w:left w:val="none" w:sz="0" w:space="0" w:color="auto"/>
            <w:bottom w:val="none" w:sz="0" w:space="0" w:color="auto"/>
            <w:right w:val="none" w:sz="0" w:space="0" w:color="auto"/>
          </w:divBdr>
        </w:div>
        <w:div w:id="1197042187">
          <w:marLeft w:val="1800"/>
          <w:marRight w:val="0"/>
          <w:marTop w:val="67"/>
          <w:marBottom w:val="0"/>
          <w:divBdr>
            <w:top w:val="none" w:sz="0" w:space="0" w:color="auto"/>
            <w:left w:val="none" w:sz="0" w:space="0" w:color="auto"/>
            <w:bottom w:val="none" w:sz="0" w:space="0" w:color="auto"/>
            <w:right w:val="none" w:sz="0" w:space="0" w:color="auto"/>
          </w:divBdr>
        </w:div>
        <w:div w:id="167911993">
          <w:marLeft w:val="1800"/>
          <w:marRight w:val="0"/>
          <w:marTop w:val="67"/>
          <w:marBottom w:val="0"/>
          <w:divBdr>
            <w:top w:val="none" w:sz="0" w:space="0" w:color="auto"/>
            <w:left w:val="none" w:sz="0" w:space="0" w:color="auto"/>
            <w:bottom w:val="none" w:sz="0" w:space="0" w:color="auto"/>
            <w:right w:val="none" w:sz="0" w:space="0" w:color="auto"/>
          </w:divBdr>
        </w:div>
      </w:divsChild>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24025671">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42374559">
      <w:bodyDiv w:val="1"/>
      <w:marLeft w:val="0"/>
      <w:marRight w:val="0"/>
      <w:marTop w:val="0"/>
      <w:marBottom w:val="0"/>
      <w:divBdr>
        <w:top w:val="none" w:sz="0" w:space="0" w:color="auto"/>
        <w:left w:val="none" w:sz="0" w:space="0" w:color="auto"/>
        <w:bottom w:val="none" w:sz="0" w:space="0" w:color="auto"/>
        <w:right w:val="none" w:sz="0" w:space="0" w:color="auto"/>
      </w:divBdr>
      <w:divsChild>
        <w:div w:id="818305011">
          <w:marLeft w:val="2520"/>
          <w:marRight w:val="0"/>
          <w:marTop w:val="53"/>
          <w:marBottom w:val="0"/>
          <w:divBdr>
            <w:top w:val="none" w:sz="0" w:space="0" w:color="auto"/>
            <w:left w:val="none" w:sz="0" w:space="0" w:color="auto"/>
            <w:bottom w:val="none" w:sz="0" w:space="0" w:color="auto"/>
            <w:right w:val="none" w:sz="0" w:space="0" w:color="auto"/>
          </w:divBdr>
        </w:div>
        <w:div w:id="566303320">
          <w:marLeft w:val="3960"/>
          <w:marRight w:val="0"/>
          <w:marTop w:val="53"/>
          <w:marBottom w:val="0"/>
          <w:divBdr>
            <w:top w:val="none" w:sz="0" w:space="0" w:color="auto"/>
            <w:left w:val="none" w:sz="0" w:space="0" w:color="auto"/>
            <w:bottom w:val="none" w:sz="0" w:space="0" w:color="auto"/>
            <w:right w:val="none" w:sz="0" w:space="0" w:color="auto"/>
          </w:divBdr>
        </w:div>
        <w:div w:id="1264533422">
          <w:marLeft w:val="3240"/>
          <w:marRight w:val="0"/>
          <w:marTop w:val="53"/>
          <w:marBottom w:val="0"/>
          <w:divBdr>
            <w:top w:val="none" w:sz="0" w:space="0" w:color="auto"/>
            <w:left w:val="none" w:sz="0" w:space="0" w:color="auto"/>
            <w:bottom w:val="none" w:sz="0" w:space="0" w:color="auto"/>
            <w:right w:val="none" w:sz="0" w:space="0" w:color="auto"/>
          </w:divBdr>
        </w:div>
        <w:div w:id="703872294">
          <w:marLeft w:val="3240"/>
          <w:marRight w:val="0"/>
          <w:marTop w:val="53"/>
          <w:marBottom w:val="0"/>
          <w:divBdr>
            <w:top w:val="none" w:sz="0" w:space="0" w:color="auto"/>
            <w:left w:val="none" w:sz="0" w:space="0" w:color="auto"/>
            <w:bottom w:val="none" w:sz="0" w:space="0" w:color="auto"/>
            <w:right w:val="none" w:sz="0" w:space="0" w:color="auto"/>
          </w:divBdr>
        </w:div>
      </w:divsChild>
    </w:div>
    <w:div w:id="1989360384">
      <w:bodyDiv w:val="1"/>
      <w:marLeft w:val="0"/>
      <w:marRight w:val="0"/>
      <w:marTop w:val="0"/>
      <w:marBottom w:val="0"/>
      <w:divBdr>
        <w:top w:val="none" w:sz="0" w:space="0" w:color="auto"/>
        <w:left w:val="none" w:sz="0" w:space="0" w:color="auto"/>
        <w:bottom w:val="none" w:sz="0" w:space="0" w:color="auto"/>
        <w:right w:val="none" w:sz="0" w:space="0" w:color="auto"/>
      </w:divBdr>
      <w:divsChild>
        <w:div w:id="1821268968">
          <w:marLeft w:val="3240"/>
          <w:marRight w:val="0"/>
          <w:marTop w:val="53"/>
          <w:marBottom w:val="0"/>
          <w:divBdr>
            <w:top w:val="none" w:sz="0" w:space="0" w:color="auto"/>
            <w:left w:val="none" w:sz="0" w:space="0" w:color="auto"/>
            <w:bottom w:val="none" w:sz="0" w:space="0" w:color="auto"/>
            <w:right w:val="none" w:sz="0" w:space="0" w:color="auto"/>
          </w:divBdr>
        </w:div>
        <w:div w:id="1692104538">
          <w:marLeft w:val="3960"/>
          <w:marRight w:val="0"/>
          <w:marTop w:val="48"/>
          <w:marBottom w:val="0"/>
          <w:divBdr>
            <w:top w:val="none" w:sz="0" w:space="0" w:color="auto"/>
            <w:left w:val="none" w:sz="0" w:space="0" w:color="auto"/>
            <w:bottom w:val="none" w:sz="0" w:space="0" w:color="auto"/>
            <w:right w:val="none" w:sz="0" w:space="0" w:color="auto"/>
          </w:divBdr>
        </w:div>
        <w:div w:id="675225945">
          <w:marLeft w:val="3240"/>
          <w:marRight w:val="0"/>
          <w:marTop w:val="53"/>
          <w:marBottom w:val="0"/>
          <w:divBdr>
            <w:top w:val="none" w:sz="0" w:space="0" w:color="auto"/>
            <w:left w:val="none" w:sz="0" w:space="0" w:color="auto"/>
            <w:bottom w:val="none" w:sz="0" w:space="0" w:color="auto"/>
            <w:right w:val="none" w:sz="0" w:space="0" w:color="auto"/>
          </w:divBdr>
        </w:div>
        <w:div w:id="765200434">
          <w:marLeft w:val="3960"/>
          <w:marRight w:val="0"/>
          <w:marTop w:val="53"/>
          <w:marBottom w:val="0"/>
          <w:divBdr>
            <w:top w:val="none" w:sz="0" w:space="0" w:color="auto"/>
            <w:left w:val="none" w:sz="0" w:space="0" w:color="auto"/>
            <w:bottom w:val="none" w:sz="0" w:space="0" w:color="auto"/>
            <w:right w:val="none" w:sz="0" w:space="0" w:color="auto"/>
          </w:divBdr>
        </w:div>
      </w:divsChild>
    </w:div>
    <w:div w:id="1989629278">
      <w:bodyDiv w:val="1"/>
      <w:marLeft w:val="0"/>
      <w:marRight w:val="0"/>
      <w:marTop w:val="0"/>
      <w:marBottom w:val="0"/>
      <w:divBdr>
        <w:top w:val="none" w:sz="0" w:space="0" w:color="auto"/>
        <w:left w:val="none" w:sz="0" w:space="0" w:color="auto"/>
        <w:bottom w:val="none" w:sz="0" w:space="0" w:color="auto"/>
        <w:right w:val="none" w:sz="0" w:space="0" w:color="auto"/>
      </w:divBdr>
      <w:divsChild>
        <w:div w:id="440807039">
          <w:marLeft w:val="1166"/>
          <w:marRight w:val="0"/>
          <w:marTop w:val="67"/>
          <w:marBottom w:val="0"/>
          <w:divBdr>
            <w:top w:val="none" w:sz="0" w:space="0" w:color="auto"/>
            <w:left w:val="none" w:sz="0" w:space="0" w:color="auto"/>
            <w:bottom w:val="none" w:sz="0" w:space="0" w:color="auto"/>
            <w:right w:val="none" w:sz="0" w:space="0" w:color="auto"/>
          </w:divBdr>
        </w:div>
        <w:div w:id="1285846379">
          <w:marLeft w:val="1800"/>
          <w:marRight w:val="0"/>
          <w:marTop w:val="67"/>
          <w:marBottom w:val="0"/>
          <w:divBdr>
            <w:top w:val="none" w:sz="0" w:space="0" w:color="auto"/>
            <w:left w:val="none" w:sz="0" w:space="0" w:color="auto"/>
            <w:bottom w:val="none" w:sz="0" w:space="0" w:color="auto"/>
            <w:right w:val="none" w:sz="0" w:space="0" w:color="auto"/>
          </w:divBdr>
        </w:div>
        <w:div w:id="1100373909">
          <w:marLeft w:val="1800"/>
          <w:marRight w:val="0"/>
          <w:marTop w:val="67"/>
          <w:marBottom w:val="0"/>
          <w:divBdr>
            <w:top w:val="none" w:sz="0" w:space="0" w:color="auto"/>
            <w:left w:val="none" w:sz="0" w:space="0" w:color="auto"/>
            <w:bottom w:val="none" w:sz="0" w:space="0" w:color="auto"/>
            <w:right w:val="none" w:sz="0" w:space="0" w:color="auto"/>
          </w:divBdr>
        </w:div>
        <w:div w:id="1995715110">
          <w:marLeft w:val="1166"/>
          <w:marRight w:val="0"/>
          <w:marTop w:val="67"/>
          <w:marBottom w:val="0"/>
          <w:divBdr>
            <w:top w:val="none" w:sz="0" w:space="0" w:color="auto"/>
            <w:left w:val="none" w:sz="0" w:space="0" w:color="auto"/>
            <w:bottom w:val="none" w:sz="0" w:space="0" w:color="auto"/>
            <w:right w:val="none" w:sz="0" w:space="0" w:color="auto"/>
          </w:divBdr>
        </w:div>
        <w:div w:id="998918936">
          <w:marLeft w:val="1800"/>
          <w:marRight w:val="0"/>
          <w:marTop w:val="67"/>
          <w:marBottom w:val="0"/>
          <w:divBdr>
            <w:top w:val="none" w:sz="0" w:space="0" w:color="auto"/>
            <w:left w:val="none" w:sz="0" w:space="0" w:color="auto"/>
            <w:bottom w:val="none" w:sz="0" w:space="0" w:color="auto"/>
            <w:right w:val="none" w:sz="0" w:space="0" w:color="auto"/>
          </w:divBdr>
        </w:div>
        <w:div w:id="906577381">
          <w:marLeft w:val="1800"/>
          <w:marRight w:val="0"/>
          <w:marTop w:val="67"/>
          <w:marBottom w:val="0"/>
          <w:divBdr>
            <w:top w:val="none" w:sz="0" w:space="0" w:color="auto"/>
            <w:left w:val="none" w:sz="0" w:space="0" w:color="auto"/>
            <w:bottom w:val="none" w:sz="0" w:space="0" w:color="auto"/>
            <w:right w:val="none" w:sz="0" w:space="0" w:color="auto"/>
          </w:divBdr>
        </w:div>
        <w:div w:id="1175002150">
          <w:marLeft w:val="1166"/>
          <w:marRight w:val="0"/>
          <w:marTop w:val="67"/>
          <w:marBottom w:val="0"/>
          <w:divBdr>
            <w:top w:val="none" w:sz="0" w:space="0" w:color="auto"/>
            <w:left w:val="none" w:sz="0" w:space="0" w:color="auto"/>
            <w:bottom w:val="none" w:sz="0" w:space="0" w:color="auto"/>
            <w:right w:val="none" w:sz="0" w:space="0" w:color="auto"/>
          </w:divBdr>
        </w:div>
        <w:div w:id="714112886">
          <w:marLeft w:val="1800"/>
          <w:marRight w:val="0"/>
          <w:marTop w:val="67"/>
          <w:marBottom w:val="0"/>
          <w:divBdr>
            <w:top w:val="none" w:sz="0" w:space="0" w:color="auto"/>
            <w:left w:val="none" w:sz="0" w:space="0" w:color="auto"/>
            <w:bottom w:val="none" w:sz="0" w:space="0" w:color="auto"/>
            <w:right w:val="none" w:sz="0" w:space="0" w:color="auto"/>
          </w:divBdr>
        </w:div>
        <w:div w:id="975798167">
          <w:marLeft w:val="1800"/>
          <w:marRight w:val="0"/>
          <w:marTop w:val="67"/>
          <w:marBottom w:val="0"/>
          <w:divBdr>
            <w:top w:val="none" w:sz="0" w:space="0" w:color="auto"/>
            <w:left w:val="none" w:sz="0" w:space="0" w:color="auto"/>
            <w:bottom w:val="none" w:sz="0" w:space="0" w:color="auto"/>
            <w:right w:val="none" w:sz="0" w:space="0" w:color="auto"/>
          </w:divBdr>
        </w:div>
        <w:div w:id="815342441">
          <w:marLeft w:val="1800"/>
          <w:marRight w:val="0"/>
          <w:marTop w:val="67"/>
          <w:marBottom w:val="0"/>
          <w:divBdr>
            <w:top w:val="none" w:sz="0" w:space="0" w:color="auto"/>
            <w:left w:val="none" w:sz="0" w:space="0" w:color="auto"/>
            <w:bottom w:val="none" w:sz="0" w:space="0" w:color="auto"/>
            <w:right w:val="none" w:sz="0" w:space="0" w:color="auto"/>
          </w:divBdr>
        </w:div>
      </w:divsChild>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10041</Words>
  <Characters>57234</Characters>
  <Application>Microsoft Office Word</Application>
  <DocSecurity>0</DocSecurity>
  <Lines>476</Lines>
  <Paragraphs>134</Paragraphs>
  <ScaleCrop>false</ScaleCrop>
  <Company/>
  <LinksUpToDate>false</LinksUpToDate>
  <CharactersWithSpaces>67141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cp:revision>
  <dcterms:created xsi:type="dcterms:W3CDTF">2025-02-06T07:40:00Z</dcterms:created>
  <dcterms:modified xsi:type="dcterms:W3CDTF">2025-02-06T08:14:00Z</dcterms:modified>
</cp:coreProperties>
</file>